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_GBK" w:cs="方正小标宋_GBK"/>
          <w:sz w:val="44"/>
          <w:szCs w:val="44"/>
          <w:lang w:val="en-US" w:eastAsia="zh-CN"/>
        </w:rPr>
      </w:pPr>
      <w:bookmarkStart w:id="0" w:name="_GoBack"/>
      <w:r>
        <w:rPr>
          <w:rFonts w:hint="eastAsia" w:ascii="Times New Roman" w:hAnsi="Times New Roman" w:eastAsia="方正小标宋_GBK" w:cs="方正小标宋_GBK"/>
          <w:sz w:val="44"/>
          <w:szCs w:val="44"/>
          <w:lang w:val="en-US" w:eastAsia="zh-CN"/>
        </w:rPr>
        <w:t>拉萨市中心城区国土空间详细规划</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z w:val="44"/>
          <w:szCs w:val="44"/>
          <w:lang w:val="en-US" w:eastAsia="zh-CN"/>
        </w:rPr>
        <w:t>动态维护管理工作规则</w:t>
      </w:r>
    </w:p>
    <w:bookmarkEnd w:id="0"/>
    <w:p>
      <w:pPr>
        <w:keepNext w:val="0"/>
        <w:keepLines w:val="0"/>
        <w:pageBreakBefore w:val="0"/>
        <w:widowControl w:val="0"/>
        <w:kinsoku/>
        <w:wordWrap/>
        <w:overflowPunct/>
        <w:topLinePunct w:val="0"/>
        <w:autoSpaceDE/>
        <w:autoSpaceDN/>
        <w:bidi w:val="0"/>
        <w:adjustRightInd/>
        <w:snapToGrid/>
        <w:spacing w:after="157" w:afterLines="50" w:line="576" w:lineRule="exact"/>
        <w:jc w:val="center"/>
        <w:textAlignment w:val="auto"/>
        <w:rPr>
          <w:rFonts w:hint="eastAsia" w:ascii="Times New Roman" w:hAnsi="Times New Roman" w:eastAsia="方正楷体_GBK" w:cs="方正楷体_GBK"/>
          <w:sz w:val="32"/>
          <w:szCs w:val="32"/>
          <w:lang w:val="en-US" w:eastAsia="zh-CN"/>
        </w:rPr>
      </w:pPr>
      <w:r>
        <w:rPr>
          <w:rFonts w:hint="eastAsia" w:ascii="Times New Roman" w:hAnsi="Times New Roman" w:eastAsia="方正楷体_GBK" w:cs="方正楷体_GBK"/>
          <w:sz w:val="32"/>
          <w:szCs w:val="32"/>
          <w:lang w:val="en-US" w:eastAsia="zh-CN"/>
        </w:rPr>
        <w:t>（试行）</w:t>
      </w:r>
    </w:p>
    <w:p>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第一章  总体要求</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第一条</w:t>
      </w:r>
      <w:r>
        <w:rPr>
          <w:rFonts w:hint="eastAsia" w:ascii="Times New Roman" w:hAnsi="Times New Roman" w:eastAsia="方正黑体_GBK" w:cs="方正黑体_GBK"/>
          <w:sz w:val="32"/>
          <w:szCs w:val="32"/>
          <w:lang w:val="en-US" w:eastAsia="zh-CN"/>
        </w:rPr>
        <w:t xml:space="preserve">  </w:t>
      </w:r>
      <w:r>
        <w:rPr>
          <w:rFonts w:hint="eastAsia" w:ascii="Times New Roman" w:hAnsi="Times New Roman" w:eastAsia="方正仿宋_GBK" w:cs="方正仿宋_GBK"/>
          <w:sz w:val="32"/>
          <w:szCs w:val="32"/>
          <w:lang w:val="en-US" w:eastAsia="zh-CN"/>
        </w:rPr>
        <w:t>为贯彻落实党中央、国务院关于建立国土空间规划体系并监督实施的战略部署，进一步规范国土空间详细规划（以下简称“详规”）动态维护管</w:t>
      </w:r>
      <w:r>
        <w:rPr>
          <w:rFonts w:hint="eastAsia" w:ascii="Times New Roman" w:hAnsi="Times New Roman" w:eastAsia="方正仿宋_GBK" w:cs="方正仿宋_GBK"/>
          <w:color w:val="000000"/>
          <w:sz w:val="32"/>
          <w:szCs w:val="32"/>
          <w:lang w:val="en-US" w:eastAsia="zh-CN"/>
        </w:rPr>
        <w:t>理工作，维护规划的严肃性和权威性，提高规划的科学性、适应性和可操作性。根</w:t>
      </w:r>
      <w:r>
        <w:rPr>
          <w:rFonts w:hint="default" w:ascii="Times New Roman" w:hAnsi="Times New Roman" w:eastAsia="方正仿宋_GBK" w:cs="方正仿宋_GBK"/>
          <w:color w:val="000000"/>
          <w:sz w:val="32"/>
          <w:szCs w:val="32"/>
          <w:lang w:val="en-US" w:eastAsia="zh-CN"/>
        </w:rPr>
        <w:t>据《中华人民共和国城乡规划法》（2019修正）《中共中央 国务院关于建立国土空间规划体系并监督实施的若干意见》（中发〔2019〕18号）</w:t>
      </w:r>
      <w:r>
        <w:rPr>
          <w:rFonts w:hint="eastAsia" w:ascii="Times New Roman" w:hAnsi="Times New Roman" w:eastAsia="方正仿宋_GBK" w:cs="方正仿宋_GBK"/>
          <w:color w:val="000000"/>
          <w:sz w:val="32"/>
          <w:szCs w:val="32"/>
          <w:lang w:val="en-US" w:eastAsia="zh-CN"/>
        </w:rPr>
        <w:t>《</w:t>
      </w:r>
      <w:r>
        <w:rPr>
          <w:rFonts w:hint="default" w:ascii="Times New Roman" w:hAnsi="Times New Roman" w:eastAsia="方正仿宋_GBK" w:cs="方正仿宋_GBK"/>
          <w:color w:val="000000"/>
          <w:sz w:val="32"/>
          <w:szCs w:val="32"/>
          <w:lang w:val="en-US" w:eastAsia="zh-CN"/>
        </w:rPr>
        <w:t>自然资源部关于加强国土空间详细规划工作的通知》（自然资发〔2023〕43号）</w:t>
      </w:r>
      <w:r>
        <w:rPr>
          <w:rFonts w:hint="eastAsia" w:ascii="Times New Roman" w:hAnsi="Times New Roman" w:eastAsia="方正仿宋_GBK" w:cs="方正仿宋_GBK"/>
          <w:color w:val="000000"/>
          <w:sz w:val="32"/>
          <w:szCs w:val="32"/>
          <w:lang w:val="en-US" w:eastAsia="zh-CN"/>
        </w:rPr>
        <w:t>、《自然资源部关于扩大深化低效用地再开发试点工作的通知》（自然资发</w:t>
      </w:r>
      <w:r>
        <w:rPr>
          <w:rFonts w:hint="default" w:ascii="Times New Roman" w:hAnsi="Times New Roman" w:eastAsia="方正仿宋_GBK" w:cs="方正仿宋_GBK"/>
          <w:color w:val="000000"/>
          <w:sz w:val="32"/>
          <w:szCs w:val="32"/>
          <w:lang w:val="en-US" w:eastAsia="zh-CN"/>
        </w:rPr>
        <w:t>〔202</w:t>
      </w:r>
      <w:r>
        <w:rPr>
          <w:rFonts w:hint="eastAsia" w:ascii="Times New Roman" w:hAnsi="Times New Roman" w:eastAsia="方正仿宋_GBK" w:cs="方正仿宋_GBK"/>
          <w:color w:val="000000"/>
          <w:sz w:val="32"/>
          <w:szCs w:val="32"/>
          <w:lang w:val="en-US" w:eastAsia="zh-CN"/>
        </w:rPr>
        <w:t>5</w:t>
      </w:r>
      <w:r>
        <w:rPr>
          <w:rFonts w:hint="default" w:ascii="Times New Roman" w:hAnsi="Times New Roman" w:eastAsia="方正仿宋_GBK" w:cs="方正仿宋_GBK"/>
          <w:color w:val="000000"/>
          <w:sz w:val="32"/>
          <w:szCs w:val="32"/>
          <w:lang w:val="en-US" w:eastAsia="zh-CN"/>
        </w:rPr>
        <w:t>〕</w:t>
      </w:r>
      <w:r>
        <w:rPr>
          <w:rFonts w:hint="eastAsia" w:ascii="Times New Roman" w:hAnsi="Times New Roman" w:eastAsia="方正仿宋_GBK" w:cs="方正仿宋_GBK"/>
          <w:color w:val="000000"/>
          <w:sz w:val="32"/>
          <w:szCs w:val="32"/>
          <w:lang w:val="en-US" w:eastAsia="zh-CN"/>
        </w:rPr>
        <w:t>83号）</w:t>
      </w:r>
      <w:r>
        <w:rPr>
          <w:rFonts w:hint="default" w:ascii="Times New Roman" w:hAnsi="Times New Roman" w:eastAsia="方正仿宋_GBK" w:cs="方正仿宋_GBK"/>
          <w:color w:val="000000"/>
          <w:sz w:val="32"/>
          <w:szCs w:val="32"/>
          <w:lang w:val="en-US" w:eastAsia="zh-CN"/>
        </w:rPr>
        <w:t>《西藏自治区城乡规划条例》《拉萨市城乡规划条例》</w:t>
      </w:r>
      <w:r>
        <w:rPr>
          <w:rFonts w:hint="eastAsia" w:ascii="Times New Roman" w:hAnsi="Times New Roman" w:eastAsia="方正仿宋_GBK" w:cs="方正仿宋_GBK"/>
          <w:color w:val="000000"/>
          <w:sz w:val="32"/>
          <w:szCs w:val="32"/>
          <w:lang w:val="en-US" w:eastAsia="zh-CN"/>
        </w:rPr>
        <w:t>等，结合拉萨</w:t>
      </w:r>
      <w:r>
        <w:rPr>
          <w:rFonts w:hint="default" w:ascii="Times New Roman" w:hAnsi="Times New Roman" w:eastAsia="方正仿宋_GBK" w:cs="方正仿宋_GBK"/>
          <w:color w:val="000000"/>
          <w:sz w:val="32"/>
          <w:szCs w:val="32"/>
          <w:lang w:val="en-US" w:eastAsia="zh-CN"/>
        </w:rPr>
        <w:t>实际，特制定本规则。</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第二条</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color w:val="000000"/>
          <w:sz w:val="32"/>
          <w:szCs w:val="32"/>
          <w:lang w:val="en-US" w:eastAsia="zh-CN"/>
        </w:rPr>
        <w:t>本规则所称详规动态维护是指详规批准后，对用途管制研究、规划许可、跟踪监测研究等全过程实施管理，包括详规修改、详规优化和详规勘误。各级自然资源主管部门应加强详规的动态维护管理工作，县（区）、功能园区自然资源主管部门应开展动态维护情形认定工作，若涉及情形判定不统一的，应组织论证，并报市自然资源主管部门审核把关。</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第三条</w:t>
      </w:r>
      <w:r>
        <w:rPr>
          <w:rFonts w:hint="eastAsia" w:ascii="Times New Roman" w:hAnsi="Times New Roman" w:eastAsia="方正黑体_GBK" w:cs="方正黑体_GBK"/>
          <w:sz w:val="32"/>
          <w:szCs w:val="32"/>
          <w:lang w:val="en-US" w:eastAsia="zh-CN"/>
        </w:rPr>
        <w:t xml:space="preserve">  </w:t>
      </w:r>
      <w:r>
        <w:rPr>
          <w:rFonts w:hint="eastAsia" w:ascii="Times New Roman" w:hAnsi="Times New Roman" w:eastAsia="方正仿宋_GBK" w:cs="方正仿宋_GBK"/>
          <w:sz w:val="32"/>
          <w:szCs w:val="32"/>
          <w:lang w:val="en-US" w:eastAsia="zh-CN"/>
        </w:rPr>
        <w:t>本规则适用于拉萨市中心城区范围内的详规动态维护管理工作。本规则所</w:t>
      </w:r>
      <w:r>
        <w:rPr>
          <w:rFonts w:hint="eastAsia" w:ascii="Times New Roman" w:hAnsi="Times New Roman" w:eastAsia="方正仿宋_GBK" w:cs="方正仿宋_GBK"/>
          <w:color w:val="000000"/>
          <w:sz w:val="32"/>
          <w:szCs w:val="32"/>
          <w:lang w:val="en-US" w:eastAsia="zh-CN"/>
        </w:rPr>
        <w:t>称的拉萨市中心城区范围为国土空间总体规划所确定的范围，其余县（区）、功能园区详规动态维护管理工作可参照本规则执行。</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第四条</w:t>
      </w:r>
      <w:r>
        <w:rPr>
          <w:rFonts w:hint="eastAsia" w:ascii="Times New Roman" w:hAnsi="Times New Roman" w:eastAsia="方正仿宋_GBK" w:cs="方正仿宋_GBK"/>
          <w:sz w:val="32"/>
          <w:szCs w:val="32"/>
          <w:lang w:val="en-US" w:eastAsia="zh-CN"/>
        </w:rPr>
        <w:t xml:space="preserve">  经依法批准的详规不得随意修改、违规变更。坚持先规划后实施原则，在实施管理过程中确需进行修改的，应根据本规则要求按程序执行。</w:t>
      </w:r>
      <w:r>
        <w:rPr>
          <w:rFonts w:hint="eastAsia" w:ascii="Times New Roman" w:hAnsi="Times New Roman" w:eastAsia="方正仿宋_GBK" w:cs="方正仿宋_GBK"/>
          <w:color w:val="000000"/>
          <w:sz w:val="32"/>
          <w:szCs w:val="32"/>
          <w:lang w:val="en-US" w:eastAsia="zh-CN"/>
        </w:rPr>
        <w:t>涉及上位规划强制性内容的，应先修改上位规划。</w:t>
      </w:r>
    </w:p>
    <w:p>
      <w:pPr>
        <w:keepNext w:val="0"/>
        <w:keepLines w:val="0"/>
        <w:pageBreakBefore w:val="0"/>
        <w:widowControl w:val="0"/>
        <w:kinsoku/>
        <w:wordWrap/>
        <w:overflowPunct/>
        <w:topLinePunct w:val="0"/>
        <w:autoSpaceDE/>
        <w:autoSpaceDN/>
        <w:bidi w:val="0"/>
        <w:adjustRightInd/>
        <w:snapToGrid/>
        <w:spacing w:after="157" w:afterLines="50" w:line="560" w:lineRule="exact"/>
        <w:ind w:firstLine="642"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第五条</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color w:val="000000"/>
          <w:sz w:val="32"/>
          <w:szCs w:val="32"/>
          <w:lang w:val="en-US" w:eastAsia="zh-CN"/>
        </w:rPr>
        <w:t>市自然资源主管部门统筹、指导、监督拉萨市中心城区详规动态维护管理工作，负责中心城区单元层面和城关区地块层面详规动态维护管理工作，城关区、八廓古城自然资源主管部门参与本辖区内地块层面详规动态维护管理工作，八廓古城纳入城关区统筹考虑。堆龙德庆区、达孜区以及经开区、高新区、文创园区自然资源主管部门负责本辖区内地块层面详规动态维护管理工作，接受市自然资源主管部门和本级人民政府或管委会的指导、监督和检查。</w:t>
      </w:r>
    </w:p>
    <w:p>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default"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第二章  详规修改</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b/>
          <w:bCs/>
          <w:sz w:val="32"/>
          <w:szCs w:val="32"/>
          <w:lang w:val="en-US" w:eastAsia="zh-CN"/>
        </w:rPr>
        <w:t>第六条</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color w:val="000000"/>
          <w:sz w:val="32"/>
          <w:szCs w:val="32"/>
          <w:lang w:val="en-US" w:eastAsia="zh-CN"/>
        </w:rPr>
        <w:t>详规修改包括单元层面详规修改和地块层面详规修改两种情形。单元层面详规修改是指在符合上位规划强制性内容和满足资源环境承载力的基础上，修改单元层面的城市四线等重要控制线、更改单元范围线和主导功能、突破单元的规模管控总量、改变城市次干路及以上等级的道路结构体系和道路红线宽度、调整重大公共服务设施和公用设施等内容，以及经组织论证确需修改的其他情形。地块层面详规修改是指在满足相关技术标准、服务半径要求和单元综合平衡的基础上，修改地块层面的规划控制指标（包括地块容积率、绿地率、建筑密度、建筑高度、停车位等）、地块用地性质及兼容性、改变城市支路的道路结构体系和道路红线宽度、修改社区配套设施等内容，以及经组织论证确需修改的其他情形。详规修改应在建设项目实施前进行，建设项目实施后，不应视为详规修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中心城区单元层面详规修改和城关区地块层面详规修改由市自然资源主管部门组织审查，经市人民政府批准后，报市人民代表大会常务委员会和自治区人民政府备案。堆龙德庆区、达孜区地块层面详规修改由属地自然资源主管部门组织审查，经区人民政府批准后，报区人民代表大会常务委员会和市人民政府备案。经开区、高新区、文创园区地块层面详规修改由属地自然资源主管部门组织审查，经属地管委会研究审定，报市自然资源主管部门审查后，报市人民政府批准，并呈报市人民代表大会常务委员会和自治区人民政府备案。</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第七条</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color w:val="000000"/>
          <w:sz w:val="32"/>
          <w:szCs w:val="32"/>
          <w:lang w:val="en-US" w:eastAsia="zh-CN"/>
        </w:rPr>
        <w:t>按照申请受理、必要性专题报告、修改方案论证（包含意见征求和方案公示）、批准决定和修改备案等程序开展详规修改管理工作。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楷体_GBK" w:cs="方正楷体_GBK"/>
          <w:sz w:val="32"/>
          <w:szCs w:val="32"/>
          <w:lang w:val="en-US" w:eastAsia="zh-CN"/>
        </w:rPr>
        <w:t>（一）申请受理。</w:t>
      </w:r>
      <w:r>
        <w:rPr>
          <w:rFonts w:hint="eastAsia" w:ascii="Times New Roman" w:hAnsi="Times New Roman" w:eastAsia="方正仿宋_GBK" w:cs="方正仿宋_GBK"/>
          <w:sz w:val="32"/>
          <w:szCs w:val="32"/>
          <w:lang w:val="en-US" w:eastAsia="zh-CN"/>
        </w:rPr>
        <w:t>土地使用权人或相关政府部门等申请主体向自然资源主管部门提出书面申请，并提供必要性论证</w:t>
      </w:r>
      <w:r>
        <w:rPr>
          <w:rFonts w:hint="eastAsia" w:ascii="Times New Roman" w:hAnsi="Times New Roman" w:eastAsia="方正仿宋_GBK" w:cs="方正仿宋_GBK"/>
          <w:color w:val="000000"/>
          <w:sz w:val="32"/>
          <w:szCs w:val="32"/>
          <w:lang w:val="en-US" w:eastAsia="zh-CN"/>
        </w:rPr>
        <w:t>报告</w:t>
      </w:r>
      <w:r>
        <w:rPr>
          <w:rFonts w:hint="eastAsia" w:ascii="Times New Roman" w:hAnsi="Times New Roman" w:eastAsia="方正仿宋_GBK" w:cs="方正仿宋_GBK"/>
          <w:sz w:val="32"/>
          <w:szCs w:val="32"/>
          <w:lang w:val="en-US" w:eastAsia="zh-CN"/>
        </w:rPr>
        <w:t>。必要性论证报告</w:t>
      </w:r>
      <w:r>
        <w:rPr>
          <w:rFonts w:hint="eastAsia" w:ascii="Times New Roman" w:hAnsi="Times New Roman" w:eastAsia="方正仿宋_GBK" w:cs="方正仿宋_GBK"/>
          <w:color w:val="000000"/>
          <w:sz w:val="32"/>
          <w:szCs w:val="32"/>
          <w:lang w:val="en-US" w:eastAsia="zh-CN"/>
        </w:rPr>
        <w:t>包括基本情况、修改内容、必要性分析、结论及建议、附件等内容。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楷体_GBK" w:cs="方正楷体_GBK"/>
          <w:sz w:val="32"/>
          <w:szCs w:val="32"/>
          <w:lang w:val="en-US" w:eastAsia="zh-CN"/>
        </w:rPr>
        <w:t>（二）必要性专题报告。</w:t>
      </w:r>
      <w:r>
        <w:rPr>
          <w:rFonts w:hint="eastAsia" w:ascii="Times New Roman" w:hAnsi="Times New Roman" w:eastAsia="方正仿宋_GBK" w:cs="方正仿宋_GBK"/>
          <w:sz w:val="32"/>
          <w:szCs w:val="32"/>
          <w:lang w:val="en-US" w:eastAsia="zh-CN"/>
        </w:rPr>
        <w:t>自然资源主管部门组织召开专题会或以书面征求意见的形式对申请主体提供的必要性论证报告进行审查，起草《必要性专题报告的请示》，报请本级人民政府审定。经开区、高新区、文创园区自然资源主管部门对必要性论证报告进行审查后，经属地管委会研究审议，起草《必要性专题报告的请示》，以属地管委会名义</w:t>
      </w:r>
      <w:r>
        <w:rPr>
          <w:rFonts w:hint="eastAsia" w:ascii="Times New Roman" w:hAnsi="Times New Roman" w:eastAsia="方正仿宋_GBK" w:cs="方正仿宋_GBK"/>
          <w:color w:val="000000"/>
          <w:sz w:val="32"/>
          <w:szCs w:val="32"/>
          <w:lang w:val="en-US" w:eastAsia="zh-CN"/>
        </w:rPr>
        <w:t>报市自然资源主管部门审查后，呈</w:t>
      </w:r>
      <w:r>
        <w:rPr>
          <w:rFonts w:hint="eastAsia" w:ascii="Times New Roman" w:hAnsi="Times New Roman" w:eastAsia="方正仿宋_GBK" w:cs="方正仿宋_GBK"/>
          <w:sz w:val="32"/>
          <w:szCs w:val="32"/>
          <w:lang w:val="en-US" w:eastAsia="zh-CN"/>
        </w:rPr>
        <w:t>报市人民政府审定。《必要性专题报告的请示》应附具审查修改后的必</w:t>
      </w:r>
      <w:r>
        <w:rPr>
          <w:rFonts w:hint="eastAsia" w:ascii="Times New Roman" w:hAnsi="Times New Roman" w:eastAsia="方正仿宋_GBK" w:cs="方正仿宋_GBK"/>
          <w:color w:val="000000"/>
          <w:sz w:val="32"/>
          <w:szCs w:val="32"/>
          <w:lang w:val="en-US" w:eastAsia="zh-CN"/>
        </w:rPr>
        <w:t>要</w:t>
      </w:r>
      <w:r>
        <w:rPr>
          <w:rFonts w:hint="eastAsia" w:ascii="Times New Roman" w:hAnsi="Times New Roman" w:eastAsia="方正仿宋_GBK" w:cs="方正仿宋_GBK"/>
          <w:sz w:val="32"/>
          <w:szCs w:val="32"/>
          <w:lang w:val="en-US" w:eastAsia="zh-CN"/>
        </w:rPr>
        <w:t>性论证报告。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楷体_GBK" w:cs="方正楷体_GBK"/>
          <w:sz w:val="32"/>
          <w:szCs w:val="32"/>
          <w:lang w:val="en-US" w:eastAsia="zh-CN"/>
        </w:rPr>
        <w:t>（三）</w:t>
      </w:r>
      <w:r>
        <w:rPr>
          <w:rFonts w:hint="eastAsia" w:ascii="Times New Roman" w:hAnsi="Times New Roman" w:eastAsia="方正楷体_GBK" w:cs="方正楷体_GBK"/>
          <w:color w:val="auto"/>
          <w:sz w:val="32"/>
          <w:szCs w:val="32"/>
          <w:lang w:val="en-US" w:eastAsia="zh-CN"/>
        </w:rPr>
        <w:t>修改方案论证。</w:t>
      </w:r>
      <w:r>
        <w:rPr>
          <w:rFonts w:hint="eastAsia" w:ascii="Times New Roman" w:hAnsi="Times New Roman" w:eastAsia="方正仿宋_GBK" w:cs="方正仿宋_GBK"/>
          <w:sz w:val="32"/>
          <w:szCs w:val="32"/>
          <w:lang w:val="en-US" w:eastAsia="zh-CN"/>
        </w:rPr>
        <w:t>《必要</w:t>
      </w:r>
      <w:r>
        <w:rPr>
          <w:rFonts w:hint="eastAsia" w:ascii="Times New Roman" w:hAnsi="Times New Roman" w:eastAsia="方正仿宋_GBK" w:cs="方正仿宋_GBK"/>
          <w:color w:val="000000"/>
          <w:sz w:val="32"/>
          <w:szCs w:val="32"/>
          <w:lang w:val="en-US" w:eastAsia="zh-CN"/>
        </w:rPr>
        <w:t>性专题报告的请示》</w:t>
      </w:r>
      <w:r>
        <w:rPr>
          <w:rFonts w:hint="eastAsia" w:ascii="Times New Roman" w:hAnsi="Times New Roman" w:eastAsia="方正仿宋_GBK" w:cs="方正仿宋_GBK"/>
          <w:sz w:val="32"/>
          <w:szCs w:val="32"/>
          <w:lang w:val="en-US" w:eastAsia="zh-CN"/>
        </w:rPr>
        <w:t>经人民政府同意后，申请主体方</w:t>
      </w:r>
      <w:r>
        <w:rPr>
          <w:rFonts w:hint="eastAsia" w:ascii="Times New Roman" w:hAnsi="Times New Roman" w:eastAsia="方正仿宋_GBK" w:cs="方正仿宋_GBK"/>
          <w:color w:val="auto"/>
          <w:sz w:val="32"/>
          <w:szCs w:val="32"/>
          <w:lang w:val="en-US" w:eastAsia="zh-CN"/>
        </w:rPr>
        <w:t>可编制修改方案，修改方案编制过程中应当征求地段内利害关系人的意见。自然资源主管部门应当对修改方案进行论证审查，并采取听证会、论证会或者其他方式征求有关部门、专家和公众意见；市自然资源主管部门在组织论证审查过程中，可同步征求属地政府</w:t>
      </w:r>
      <w:r>
        <w:rPr>
          <w:rFonts w:hint="eastAsia" w:ascii="Times New Roman" w:hAnsi="Times New Roman" w:eastAsia="方正仿宋_GBK" w:cs="方正仿宋_GBK"/>
          <w:sz w:val="32"/>
          <w:szCs w:val="32"/>
          <w:lang w:val="en-US" w:eastAsia="zh-CN"/>
        </w:rPr>
        <w:t>或管委会</w:t>
      </w:r>
      <w:r>
        <w:rPr>
          <w:rFonts w:hint="eastAsia" w:ascii="Times New Roman" w:hAnsi="Times New Roman" w:eastAsia="方正仿宋_GBK" w:cs="方正仿宋_GBK"/>
          <w:color w:val="auto"/>
          <w:sz w:val="32"/>
          <w:szCs w:val="32"/>
          <w:lang w:val="en-US" w:eastAsia="zh-CN"/>
        </w:rPr>
        <w:t>意见和市级相关部门意见。修改方案报送审批前，自然资源主管部门应当依法将修改方案予以公示，公示时间不得少于30日。修改方案包括</w:t>
      </w:r>
      <w:r>
        <w:rPr>
          <w:rFonts w:hint="eastAsia" w:ascii="Times New Roman" w:hAnsi="Times New Roman" w:eastAsia="方正仿宋_GBK" w:cs="方正仿宋_GBK"/>
          <w:color w:val="000000"/>
          <w:sz w:val="32"/>
          <w:szCs w:val="32"/>
          <w:lang w:val="en-US" w:eastAsia="zh-CN"/>
        </w:rPr>
        <w:t>基本情况、修改背景、修改内容、必要性分析、可行性分析、结论及建议、附件、意见征求及采纳情况</w:t>
      </w:r>
      <w:r>
        <w:rPr>
          <w:rFonts w:hint="eastAsia" w:ascii="Times New Roman" w:hAnsi="Times New Roman" w:eastAsia="方正仿宋_GBK" w:cs="方正仿宋_GBK"/>
          <w:color w:val="auto"/>
          <w:sz w:val="32"/>
          <w:szCs w:val="32"/>
          <w:lang w:val="en-US" w:eastAsia="zh-CN"/>
        </w:rPr>
        <w:t>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楷体_GBK" w:cs="方正楷体_GBK"/>
          <w:sz w:val="32"/>
          <w:szCs w:val="32"/>
          <w:lang w:val="en-US" w:eastAsia="zh-CN"/>
        </w:rPr>
        <w:t>（四）批准决定。</w:t>
      </w:r>
      <w:r>
        <w:rPr>
          <w:rFonts w:hint="eastAsia" w:ascii="Times New Roman" w:hAnsi="Times New Roman" w:eastAsia="方正仿宋_GBK" w:cs="方正仿宋_GBK"/>
          <w:sz w:val="32"/>
          <w:szCs w:val="32"/>
          <w:lang w:val="en-US" w:eastAsia="zh-CN"/>
        </w:rPr>
        <w:t>自然资源主管部门</w:t>
      </w:r>
      <w:r>
        <w:rPr>
          <w:rFonts w:hint="eastAsia" w:ascii="Times New Roman" w:hAnsi="Times New Roman" w:eastAsia="方正仿宋_GBK" w:cs="方正仿宋_GBK"/>
          <w:color w:val="auto"/>
          <w:sz w:val="32"/>
          <w:szCs w:val="32"/>
          <w:lang w:val="en-US" w:eastAsia="zh-CN"/>
        </w:rPr>
        <w:t>论证审查修改方案后，</w:t>
      </w:r>
      <w:r>
        <w:rPr>
          <w:rFonts w:hint="eastAsia" w:ascii="Times New Roman" w:hAnsi="Times New Roman" w:eastAsia="方正仿宋_GBK" w:cs="方正仿宋_GBK"/>
          <w:sz w:val="32"/>
          <w:szCs w:val="32"/>
          <w:lang w:val="en-US" w:eastAsia="zh-CN"/>
        </w:rPr>
        <w:t>起草《审议</w:t>
      </w:r>
      <w:r>
        <w:rPr>
          <w:rFonts w:hint="eastAsia" w:ascii="Times New Roman" w:hAnsi="Times New Roman" w:eastAsia="方正仿宋_GBK" w:cs="方正仿宋_GBK"/>
          <w:color w:val="auto"/>
          <w:sz w:val="32"/>
          <w:szCs w:val="32"/>
          <w:lang w:val="en-US" w:eastAsia="zh-CN"/>
        </w:rPr>
        <w:t>修改方案的请示</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color w:val="auto"/>
          <w:sz w:val="32"/>
          <w:szCs w:val="32"/>
          <w:lang w:val="en-US" w:eastAsia="zh-CN"/>
        </w:rPr>
        <w:t>，报请本级人民政府审定。经开区、高新区、文创园区自然资源主管部门论证审查修改方案后，经属地管委会研究审议，</w:t>
      </w:r>
      <w:r>
        <w:rPr>
          <w:rFonts w:hint="eastAsia" w:ascii="Times New Roman" w:hAnsi="Times New Roman" w:eastAsia="方正仿宋_GBK" w:cs="方正仿宋_GBK"/>
          <w:sz w:val="32"/>
          <w:szCs w:val="32"/>
          <w:lang w:val="en-US" w:eastAsia="zh-CN"/>
        </w:rPr>
        <w:t>以属地管委会名义</w:t>
      </w:r>
      <w:r>
        <w:rPr>
          <w:rFonts w:hint="eastAsia" w:ascii="Times New Roman" w:hAnsi="Times New Roman" w:eastAsia="方正仿宋_GBK" w:cs="方正仿宋_GBK"/>
          <w:color w:val="auto"/>
          <w:sz w:val="32"/>
          <w:szCs w:val="32"/>
          <w:lang w:val="en-US" w:eastAsia="zh-CN"/>
        </w:rPr>
        <w:t>起草</w:t>
      </w:r>
      <w:r>
        <w:rPr>
          <w:rFonts w:hint="eastAsia" w:ascii="Times New Roman" w:hAnsi="Times New Roman" w:eastAsia="方正仿宋_GBK" w:cs="方正仿宋_GBK"/>
          <w:sz w:val="32"/>
          <w:szCs w:val="32"/>
          <w:lang w:val="en-US" w:eastAsia="zh-CN"/>
        </w:rPr>
        <w:t>《审议</w:t>
      </w:r>
      <w:r>
        <w:rPr>
          <w:rFonts w:hint="eastAsia" w:ascii="Times New Roman" w:hAnsi="Times New Roman" w:eastAsia="方正仿宋_GBK" w:cs="方正仿宋_GBK"/>
          <w:color w:val="auto"/>
          <w:sz w:val="32"/>
          <w:szCs w:val="32"/>
          <w:lang w:val="en-US" w:eastAsia="zh-CN"/>
        </w:rPr>
        <w:t>修改方案的请示</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color w:val="auto"/>
          <w:sz w:val="32"/>
          <w:szCs w:val="32"/>
          <w:lang w:val="en-US" w:eastAsia="zh-CN"/>
        </w:rPr>
        <w:t>，经</w:t>
      </w:r>
      <w:r>
        <w:rPr>
          <w:rFonts w:hint="eastAsia" w:ascii="Times New Roman" w:hAnsi="Times New Roman" w:eastAsia="方正仿宋_GBK" w:cs="方正仿宋_GBK"/>
          <w:color w:val="000000"/>
          <w:sz w:val="32"/>
          <w:szCs w:val="32"/>
          <w:lang w:val="en-US" w:eastAsia="zh-CN"/>
        </w:rPr>
        <w:t>市自然资源主管部门审查后，呈</w:t>
      </w:r>
      <w:r>
        <w:rPr>
          <w:rFonts w:hint="eastAsia" w:ascii="Times New Roman" w:hAnsi="Times New Roman" w:eastAsia="方正仿宋_GBK" w:cs="方正仿宋_GBK"/>
          <w:color w:val="auto"/>
          <w:sz w:val="32"/>
          <w:szCs w:val="32"/>
          <w:lang w:val="en-US" w:eastAsia="zh-CN"/>
        </w:rPr>
        <w:t>报市人民政府审定。</w:t>
      </w:r>
      <w:r>
        <w:rPr>
          <w:rFonts w:hint="eastAsia" w:ascii="Times New Roman" w:hAnsi="Times New Roman" w:eastAsia="方正仿宋_GBK" w:cs="方正仿宋_GBK"/>
          <w:sz w:val="32"/>
          <w:szCs w:val="32"/>
          <w:lang w:val="en-US" w:eastAsia="zh-CN"/>
        </w:rPr>
        <w:t>《审议</w:t>
      </w:r>
      <w:r>
        <w:rPr>
          <w:rFonts w:hint="eastAsia" w:ascii="Times New Roman" w:hAnsi="Times New Roman" w:eastAsia="方正仿宋_GBK" w:cs="方正仿宋_GBK"/>
          <w:color w:val="auto"/>
          <w:sz w:val="32"/>
          <w:szCs w:val="32"/>
          <w:lang w:val="en-US" w:eastAsia="zh-CN"/>
        </w:rPr>
        <w:t>修改方案的请示</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color w:val="auto"/>
          <w:sz w:val="32"/>
          <w:szCs w:val="32"/>
          <w:lang w:val="en-US" w:eastAsia="zh-CN"/>
        </w:rPr>
        <w:t>应附具审查修改后的修改方案。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修改方案批准后，由自然资源主管部门组织实施。自然资源主管部门应在批准后30日内，将修改方案的矢量成果纳入国土空间规划“一张图”实施监督信息系统。</w:t>
      </w:r>
    </w:p>
    <w:p>
      <w:pPr>
        <w:keepNext w:val="0"/>
        <w:keepLines w:val="0"/>
        <w:pageBreakBefore w:val="0"/>
        <w:widowControl w:val="0"/>
        <w:kinsoku/>
        <w:wordWrap/>
        <w:overflowPunct/>
        <w:topLinePunct w:val="0"/>
        <w:autoSpaceDE/>
        <w:autoSpaceDN/>
        <w:bidi w:val="0"/>
        <w:adjustRightInd/>
        <w:snapToGrid/>
        <w:spacing w:after="157" w:afterLines="50" w:line="56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楷体_GBK" w:cs="方正楷体_GBK"/>
          <w:sz w:val="32"/>
          <w:szCs w:val="32"/>
          <w:lang w:val="en-US" w:eastAsia="zh-CN"/>
        </w:rPr>
        <w:t>（五）</w:t>
      </w:r>
      <w:r>
        <w:rPr>
          <w:rFonts w:hint="eastAsia" w:ascii="Times New Roman" w:hAnsi="Times New Roman" w:eastAsia="方正楷体_GBK" w:cs="方正楷体_GBK"/>
          <w:color w:val="auto"/>
          <w:sz w:val="32"/>
          <w:szCs w:val="32"/>
          <w:lang w:val="en-US" w:eastAsia="zh-CN"/>
        </w:rPr>
        <w:t>修改备案。</w:t>
      </w:r>
      <w:r>
        <w:rPr>
          <w:rFonts w:hint="eastAsia" w:ascii="Times New Roman" w:hAnsi="Times New Roman" w:eastAsia="方正仿宋_GBK" w:cs="方正仿宋_GBK"/>
          <w:color w:val="000000"/>
          <w:sz w:val="32"/>
          <w:szCs w:val="32"/>
          <w:lang w:val="en-US" w:eastAsia="zh-CN"/>
        </w:rPr>
        <w:t>修改方案批准后，由自然资源主管部门整理详规修改全套材料，以本级人民政府名义，每半年报同级人民代表大会常务委员会和上一级人民政府备案。经开区、高新区、文创园区的详规修改全套材料应以市人民政府名义，每半年报市人民代表大会常务委员会和自治区人民政府备案。详规修改全套材料主要包括详规修改备案请示文件（含本级人民政府备案请示代拟稿）、政府批复、会议审查意见、专家论证意见、公示和征求意见、有关部门意见、必要性论证报告、必要性专题报告和修改方案等。</w:t>
      </w:r>
    </w:p>
    <w:p>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第三章  详规优化</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第八条</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color w:val="auto"/>
          <w:sz w:val="32"/>
          <w:szCs w:val="32"/>
          <w:lang w:val="en-US" w:eastAsia="zh-CN"/>
        </w:rPr>
        <w:t>详规优化是指在保障公共利益和满足上位规划强制性内容、约束性指标、历史文化遗产保护和城市安全等强制性要求的前提下，对详规成果进行优化。符</w:t>
      </w:r>
      <w:r>
        <w:rPr>
          <w:rFonts w:hint="eastAsia" w:ascii="Times New Roman" w:hAnsi="Times New Roman" w:eastAsia="方正仿宋_GBK" w:cs="方正仿宋_GBK"/>
          <w:sz w:val="32"/>
          <w:szCs w:val="32"/>
          <w:lang w:val="en-US" w:eastAsia="zh-CN"/>
        </w:rPr>
        <w:t>合下列情形，可进行详规优化：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color w:val="FF0000"/>
          <w:sz w:val="32"/>
          <w:szCs w:val="32"/>
          <w:lang w:val="en-US" w:eastAsia="zh-CN"/>
        </w:rPr>
      </w:pPr>
      <w:r>
        <w:rPr>
          <w:rFonts w:hint="eastAsia" w:ascii="Times New Roman" w:hAnsi="Times New Roman" w:eastAsia="方正仿宋_GBK" w:cs="方正仿宋_GBK"/>
          <w:color w:val="auto"/>
          <w:sz w:val="32"/>
          <w:szCs w:val="32"/>
          <w:lang w:val="en-US" w:eastAsia="zh-CN"/>
        </w:rPr>
        <w:t>（一）在不减少道路红线宽度、不影响交通功能的前提下，优化微调道路线性不超过道路红线宽度10%的。在满足安全的前提下，经行业主管部门论证后局部优化高压电力和燃气廊道的。在满足行洪安全、景观要求和系统功能的前提下，优化微调水系、绿地和相邻地块用地边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（二）落实市委、市政府战略部署，在不破坏职住平衡、不影响社区服务便利性的基础上，通过减少居住、商业等经营性用地增加公益性用地和公共空间的。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（三）落</w:t>
      </w:r>
      <w:r>
        <w:rPr>
          <w:rFonts w:hint="eastAsia" w:ascii="Times New Roman" w:hAnsi="Times New Roman" w:eastAsia="方正仿宋_GBK" w:cs="方正仿宋_GBK"/>
          <w:color w:val="000000"/>
          <w:sz w:val="32"/>
          <w:szCs w:val="32"/>
          <w:lang w:val="en-US" w:eastAsia="zh-CN"/>
        </w:rPr>
        <w:t>实文物保护单位（含不可移动文物）、历史建筑、历史文化街区、世界文化遗产、工业遗产、名木古树和保密单位等保护（控制）范围及相关要求的。落实易燃、易爆、易害等设施防护范围及相关要求的。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四）在满足相关规范和专项规划要求、不影响相邻地块合法权益、不增加公共服务设施和公共空间实施难度，且同一单元内同一权利人或不同权利人达成一致意见的情况下，对规划经营性用地位置、形状进行等面积优化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（五）符合技术规范并经相关主管部门同意，变更地块出入口的。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（六）在不增加规划整体实施难度、不涉及公共服务设施调整、满足机动车出入口要求的前提下，根据建设需要对同一用地性质地块进行合并或细分的。</w:t>
      </w:r>
    </w:p>
    <w:p>
      <w:pPr>
        <w:keepNext w:val="0"/>
        <w:keepLines w:val="0"/>
        <w:pageBreakBefore w:val="0"/>
        <w:widowControl w:val="0"/>
        <w:kinsoku/>
        <w:wordWrap/>
        <w:overflowPunct/>
        <w:topLinePunct w:val="0"/>
        <w:autoSpaceDE/>
        <w:autoSpaceDN/>
        <w:bidi w:val="0"/>
        <w:adjustRightInd/>
        <w:snapToGrid/>
        <w:spacing w:after="157" w:afterLines="50" w:line="560" w:lineRule="exact"/>
        <w:ind w:firstLine="642"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第九条</w:t>
      </w:r>
      <w:r>
        <w:rPr>
          <w:rFonts w:hint="eastAsia" w:ascii="Times New Roman" w:hAnsi="Times New Roman" w:eastAsia="方正仿宋_GBK" w:cs="方正仿宋_GBK"/>
          <w:sz w:val="32"/>
          <w:szCs w:val="32"/>
          <w:lang w:val="en-US" w:eastAsia="zh-CN"/>
        </w:rPr>
        <w:t xml:space="preserve">  申请主体向自然资源主管部门提出书面申请，并提供优化方案，同时应征求地段内利害关系人意见。自然资源主管部门组织专家审查优化方案，并将审查通过后的优化方案予以公示，公示</w:t>
      </w:r>
      <w:r>
        <w:rPr>
          <w:rFonts w:hint="eastAsia" w:ascii="Times New Roman" w:hAnsi="Times New Roman" w:eastAsia="方正仿宋_GBK" w:cs="方正仿宋_GBK"/>
          <w:color w:val="auto"/>
          <w:sz w:val="32"/>
          <w:szCs w:val="32"/>
          <w:lang w:val="en-US" w:eastAsia="zh-CN"/>
        </w:rPr>
        <w:t>时间不</w:t>
      </w:r>
      <w:r>
        <w:rPr>
          <w:rFonts w:hint="eastAsia" w:ascii="Times New Roman" w:hAnsi="Times New Roman" w:eastAsia="方正仿宋_GBK" w:cs="方正仿宋_GBK"/>
          <w:color w:val="000000"/>
          <w:sz w:val="32"/>
          <w:szCs w:val="32"/>
          <w:lang w:val="en-US" w:eastAsia="zh-CN"/>
        </w:rPr>
        <w:t>小于7日。自然资源主管部门负责收集、整理、汇总详规优化相关资料，按季度动态维护详规成果，并将其纳入国土空间规划“一张图”实施监督信息系统。每半年将详规优化成果按</w:t>
      </w:r>
      <w:r>
        <w:rPr>
          <w:rFonts w:hint="eastAsia" w:ascii="Times New Roman" w:hAnsi="Times New Roman" w:eastAsia="方正仿宋_GBK" w:cs="方正仿宋_GBK"/>
          <w:sz w:val="32"/>
          <w:szCs w:val="32"/>
          <w:lang w:val="en-US" w:eastAsia="zh-CN"/>
        </w:rPr>
        <w:t>程序报本级人民政府或属地管委会备案。优化方案内容参考修改方案内容执行。</w:t>
      </w:r>
    </w:p>
    <w:p>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default"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第四章  详</w:t>
      </w:r>
      <w:r>
        <w:rPr>
          <w:rFonts w:hint="eastAsia" w:ascii="Times New Roman" w:hAnsi="Times New Roman" w:eastAsia="方正黑体_GBK" w:cs="方正黑体_GBK"/>
          <w:color w:val="auto"/>
          <w:sz w:val="32"/>
          <w:szCs w:val="32"/>
          <w:lang w:val="en-US" w:eastAsia="zh-CN"/>
        </w:rPr>
        <w:t>规勘误</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第十条</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color w:val="000000"/>
          <w:sz w:val="32"/>
          <w:szCs w:val="32"/>
          <w:lang w:val="en-US" w:eastAsia="zh-CN"/>
        </w:rPr>
        <w:t>详规勘误是指对详规成果信息不全、表达不准确、有明显错漏等问题进行勘误，以及落实规划实施过程中产生的相关规划信息。符合下列情形，可进行详规勘误：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（一）落实已取得合法土地使用权手续或合法工程建设审批手续，经论证评估更具科学性、合理性、可实施性的。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（二）落实详规实施过程中地块控制指标的细化成果。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（三）规划成果表达不准确、信息缺失或出现错误、与技术规范明显不一致的。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（四）编制详规时因实测困难、测绘放线信息缺失等原因，需进行放线校核来增加或补充确定相关规划信息，以及坐标转换、比例尺关系造成精度差异的。</w:t>
      </w:r>
    </w:p>
    <w:p>
      <w:pPr>
        <w:keepNext w:val="0"/>
        <w:keepLines w:val="0"/>
        <w:pageBreakBefore w:val="0"/>
        <w:widowControl w:val="0"/>
        <w:kinsoku/>
        <w:wordWrap/>
        <w:overflowPunct/>
        <w:topLinePunct w:val="0"/>
        <w:autoSpaceDE/>
        <w:autoSpaceDN/>
        <w:bidi w:val="0"/>
        <w:adjustRightInd/>
        <w:snapToGrid/>
        <w:spacing w:after="157" w:afterLines="50" w:line="560" w:lineRule="exact"/>
        <w:ind w:firstLine="642"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第十一条</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color w:val="000000"/>
          <w:sz w:val="32"/>
          <w:szCs w:val="32"/>
          <w:lang w:val="en-US" w:eastAsia="zh-CN"/>
        </w:rPr>
        <w:t>自然资源主管部门负责收集、整理、汇总、审查</w:t>
      </w:r>
      <w:r>
        <w:rPr>
          <w:rFonts w:hint="eastAsia" w:ascii="Times New Roman" w:hAnsi="Times New Roman" w:eastAsia="方正仿宋_GBK" w:cs="方正仿宋_GBK"/>
          <w:sz w:val="32"/>
          <w:szCs w:val="32"/>
          <w:lang w:val="en-US" w:eastAsia="zh-CN"/>
        </w:rPr>
        <w:t>详规勘误</w:t>
      </w:r>
      <w:r>
        <w:rPr>
          <w:rFonts w:hint="eastAsia" w:ascii="Times New Roman" w:hAnsi="Times New Roman" w:eastAsia="方正仿宋_GBK" w:cs="方正仿宋_GBK"/>
          <w:color w:val="000000"/>
          <w:sz w:val="32"/>
          <w:szCs w:val="32"/>
          <w:lang w:val="en-US" w:eastAsia="zh-CN"/>
        </w:rPr>
        <w:t>相关资料，按季度动态维护详规成果，并将其纳入国土空间规划“一张图”实施监督信息系统。​</w:t>
      </w:r>
    </w:p>
    <w:p>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第五章  其他要求</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b/>
          <w:bCs/>
          <w:sz w:val="32"/>
          <w:szCs w:val="32"/>
          <w:lang w:val="en-US" w:eastAsia="zh-CN"/>
        </w:rPr>
        <w:t>第十二条</w:t>
      </w:r>
      <w:r>
        <w:rPr>
          <w:rFonts w:hint="eastAsia" w:ascii="Times New Roman" w:hAnsi="Times New Roman" w:eastAsia="方正仿宋_GBK" w:cs="方正仿宋_GBK"/>
          <w:color w:val="auto"/>
          <w:sz w:val="32"/>
          <w:szCs w:val="32"/>
          <w:lang w:val="en-US" w:eastAsia="zh-CN"/>
        </w:rPr>
        <w:t xml:space="preserve">  建立详规动态维护长效机制，将详规动态维护管理工作经费纳入各级财政预算，保障详规动态维护管理工作正常开展。</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第十三条</w:t>
      </w:r>
      <w:r>
        <w:rPr>
          <w:rFonts w:hint="eastAsia" w:ascii="Times New Roman" w:hAnsi="Times New Roman" w:eastAsia="方正仿宋_GBK" w:cs="方正仿宋_GBK"/>
          <w:color w:val="auto"/>
          <w:sz w:val="32"/>
          <w:szCs w:val="32"/>
          <w:lang w:val="en-US" w:eastAsia="zh-CN"/>
        </w:rPr>
        <w:t xml:space="preserve">  强化技术力量支撑，自然资源主管部门可委托具有相应资质等级的单位承担详规动态维护管理具体工作，并对必要性专题报告、修改方案、优化方案等开展技术审查。</w:t>
      </w:r>
      <w:r>
        <w:rPr>
          <w:rFonts w:hint="eastAsia" w:ascii="Times New Roman" w:hAnsi="Times New Roman" w:eastAsia="方正仿宋_GBK" w:cs="方正仿宋_GBK"/>
          <w:sz w:val="32"/>
          <w:szCs w:val="32"/>
          <w:lang w:val="en-US" w:eastAsia="zh-CN"/>
        </w:rPr>
        <w:t>土地使用权人或相关政府部门等申请主体</w:t>
      </w:r>
      <w:r>
        <w:rPr>
          <w:rFonts w:hint="eastAsia" w:ascii="Times New Roman" w:hAnsi="Times New Roman" w:eastAsia="方正仿宋_GBK" w:cs="方正仿宋_GBK"/>
          <w:color w:val="auto"/>
          <w:sz w:val="32"/>
          <w:szCs w:val="32"/>
          <w:lang w:val="en-US" w:eastAsia="zh-CN"/>
        </w:rPr>
        <w:t>应委托具有相应资质等级的单位编制必要性专题报告、修改方案、优化方案等。</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b/>
          <w:bCs/>
          <w:sz w:val="32"/>
          <w:szCs w:val="32"/>
          <w:lang w:val="en-US" w:eastAsia="zh-CN"/>
        </w:rPr>
        <w:t>第十四条</w:t>
      </w:r>
      <w:r>
        <w:rPr>
          <w:rFonts w:hint="eastAsia" w:ascii="Times New Roman" w:hAnsi="Times New Roman" w:eastAsia="方正仿宋_GBK" w:cs="方正仿宋_GBK"/>
          <w:color w:val="auto"/>
          <w:sz w:val="32"/>
          <w:szCs w:val="32"/>
          <w:lang w:val="en-US" w:eastAsia="zh-CN"/>
        </w:rPr>
        <w:t xml:space="preserve">  严格执行详规动态维护程序，实行内部会审制度，各级自然资源主管部门可根据自身实际，进一步细化工作流程。市自然资源主管部门建立详规动态维护“双随机、一公开”监管制度，适时组织对县（区）、功能园区详规动态维护情况进行抽查检查，对抽查检查情况予以通报。严明廉洁纪律，落实中央八项规定等要求，进一步规范详规动态维护的各种行为。</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第十五条</w:t>
      </w:r>
      <w:r>
        <w:rPr>
          <w:rFonts w:hint="eastAsia" w:ascii="Times New Roman" w:hAnsi="Times New Roman" w:eastAsia="方正仿宋_GBK" w:cs="方正仿宋_GBK"/>
          <w:color w:val="auto"/>
          <w:sz w:val="32"/>
          <w:szCs w:val="32"/>
          <w:lang w:val="en-US" w:eastAsia="zh-CN"/>
        </w:rPr>
        <w:t xml:space="preserve">  </w:t>
      </w:r>
      <w:r>
        <w:rPr>
          <w:rFonts w:hint="eastAsia" w:ascii="Times New Roman" w:hAnsi="Times New Roman" w:eastAsia="方正仿宋_GBK" w:cs="方正仿宋_GBK"/>
          <w:sz w:val="32"/>
          <w:szCs w:val="32"/>
          <w:lang w:val="en-US" w:eastAsia="zh-CN"/>
        </w:rPr>
        <w:t>本规则由市自然资源主管部门负责解释。本规则未尽事宜，按有关要求执行。</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第十六条</w:t>
      </w:r>
      <w:r>
        <w:rPr>
          <w:rFonts w:hint="eastAsia" w:ascii="Times New Roman" w:hAnsi="Times New Roman" w:eastAsia="方正仿宋_GBK" w:cs="方正仿宋_GBK"/>
          <w:color w:val="auto"/>
          <w:sz w:val="32"/>
          <w:szCs w:val="32"/>
          <w:lang w:val="en-US" w:eastAsia="zh-CN"/>
        </w:rPr>
        <w:t xml:space="preserve">  本</w:t>
      </w:r>
      <w:r>
        <w:rPr>
          <w:rFonts w:hint="eastAsia" w:ascii="Times New Roman" w:hAnsi="Times New Roman" w:eastAsia="方正仿宋_GBK" w:cs="方正仿宋_GBK"/>
          <w:sz w:val="32"/>
          <w:szCs w:val="32"/>
          <w:lang w:val="en-US" w:eastAsia="zh-CN"/>
        </w:rPr>
        <w:t>规则自印发之日起试行，有效期3年。</w:t>
      </w:r>
    </w:p>
    <w:p>
      <w:pPr>
        <w:keepNext w:val="0"/>
        <w:keepLines w:val="0"/>
        <w:pageBreakBefore w:val="0"/>
        <w:widowControl w:val="0"/>
        <w:kinsoku/>
        <w:wordWrap/>
        <w:overflowPunct/>
        <w:topLinePunct w:val="0"/>
        <w:autoSpaceDE/>
        <w:autoSpaceDN/>
        <w:bidi w:val="0"/>
        <w:adjustRightInd/>
        <w:snapToGrid/>
        <w:ind w:firstLine="4160" w:firstLineChars="1300"/>
        <w:textAlignment w:val="auto"/>
        <w:rPr>
          <w:rFonts w:hint="default"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4160" w:firstLineChars="1300"/>
        <w:textAlignment w:val="auto"/>
        <w:rPr>
          <w:rFonts w:hint="default"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4160" w:firstLineChars="1300"/>
        <w:textAlignment w:val="auto"/>
        <w:rPr>
          <w:rFonts w:hint="default"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（此件公开发布）</w:t>
      </w:r>
    </w:p>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_GBK" w:cs="方正小标宋_GBK"/>
          <w:b/>
          <w:bCs/>
          <w:color w:val="000000"/>
          <w:kern w:val="0"/>
          <w:sz w:val="43"/>
          <w:szCs w:val="43"/>
          <w:lang w:val="en-US" w:eastAsia="zh-CN" w:bidi="ar"/>
        </w:rPr>
      </w:pPr>
      <w:r>
        <w:rPr>
          <w:rFonts w:hint="default" w:ascii="方正仿宋_GBK" w:hAnsi="方正仿宋_GBK" w:eastAsia="方正仿宋_GBK" w:cs="方正仿宋_GBK"/>
          <w:sz w:val="32"/>
          <w:szCs w:val="32"/>
          <w:lang w:val="en-US" w:eastAsia="zh-CN"/>
        </w:rPr>
        <w:br w:type="page"/>
      </w:r>
    </w:p>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_GBK" w:cs="方正小标宋_GBK"/>
          <w:b w:val="0"/>
          <w:bCs w:val="0"/>
          <w:color w:val="000000"/>
          <w:kern w:val="0"/>
          <w:sz w:val="43"/>
          <w:szCs w:val="43"/>
          <w:lang w:val="en-US" w:eastAsia="zh-CN" w:bidi="ar"/>
        </w:rPr>
      </w:pPr>
      <w:r>
        <w:rPr>
          <w:rFonts w:hint="eastAsia" w:ascii="Times New Roman" w:hAnsi="Times New Roman" w:eastAsia="方正小标宋_GBK" w:cs="方正小标宋_GBK"/>
          <w:b w:val="0"/>
          <w:bCs w:val="0"/>
          <w:color w:val="000000"/>
          <w:kern w:val="0"/>
          <w:sz w:val="43"/>
          <w:szCs w:val="43"/>
          <w:lang w:val="en-US" w:eastAsia="zh-CN" w:bidi="ar"/>
        </w:rPr>
        <w:t>拉萨市XX区+单元（地块）编号+单元（地块）规划修改的必要性论证报告</w:t>
      </w:r>
    </w:p>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_GBK" w:cs="方正小标宋_GBK"/>
          <w:b w:val="0"/>
          <w:bCs w:val="0"/>
          <w:color w:val="000000"/>
          <w:kern w:val="0"/>
          <w:sz w:val="43"/>
          <w:szCs w:val="43"/>
          <w:lang w:val="en-US" w:eastAsia="zh-CN" w:bidi="ar"/>
        </w:rPr>
      </w:pPr>
      <w:r>
        <w:rPr>
          <w:rFonts w:hint="eastAsia" w:ascii="Times New Roman" w:hAnsi="Times New Roman" w:eastAsia="方正小标宋_GBK" w:cs="方正小标宋_GBK"/>
          <w:b w:val="0"/>
          <w:bCs w:val="0"/>
          <w:color w:val="000000"/>
          <w:kern w:val="0"/>
          <w:sz w:val="43"/>
          <w:szCs w:val="43"/>
          <w:lang w:val="en-US" w:eastAsia="zh-CN" w:bidi="ar"/>
        </w:rPr>
        <w:t>（模板）</w:t>
      </w: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eastAsia" w:ascii="Times New Roman" w:hAnsi="Times New Roman" w:eastAsia="方正楷体_GBK" w:cs="方正楷体_GBK"/>
          <w:b w:val="0"/>
          <w:bCs w:val="0"/>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楷体_GBK" w:cs="方正楷体_GBK"/>
          <w:b w:val="0"/>
          <w:bCs w:val="0"/>
          <w:color w:val="000000"/>
          <w:kern w:val="0"/>
          <w:sz w:val="32"/>
          <w:szCs w:val="32"/>
          <w:lang w:val="en-US" w:eastAsia="zh-CN" w:bidi="ar"/>
        </w:rPr>
      </w:pPr>
      <w:r>
        <w:rPr>
          <w:rFonts w:hint="eastAsia" w:ascii="Times New Roman" w:hAnsi="Times New Roman" w:eastAsia="方正楷体_GBK" w:cs="方正楷体_GBK"/>
          <w:b w:val="0"/>
          <w:bCs w:val="0"/>
          <w:color w:val="000000"/>
          <w:kern w:val="0"/>
          <w:sz w:val="32"/>
          <w:szCs w:val="32"/>
          <w:lang w:val="en-US" w:eastAsia="zh-CN" w:bidi="ar"/>
        </w:rPr>
        <w:t>申请主体（单位）名称</w:t>
      </w:r>
    </w:p>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楷体_GBK" w:cs="方正楷体_GBK"/>
          <w:b w:val="0"/>
          <w:bCs w:val="0"/>
          <w:color w:val="000000"/>
          <w:kern w:val="0"/>
          <w:sz w:val="32"/>
          <w:szCs w:val="32"/>
          <w:lang w:val="en-US" w:eastAsia="zh-CN" w:bidi="ar"/>
        </w:rPr>
      </w:pPr>
      <w:r>
        <w:rPr>
          <w:rFonts w:hint="eastAsia" w:ascii="Times New Roman" w:hAnsi="Times New Roman" w:eastAsia="方正楷体_GBK" w:cs="方正楷体_GBK"/>
          <w:b w:val="0"/>
          <w:bCs w:val="0"/>
          <w:color w:val="000000"/>
          <w:kern w:val="0"/>
          <w:sz w:val="32"/>
          <w:szCs w:val="32"/>
          <w:lang w:val="en-US" w:eastAsia="zh-CN" w:bidi="ar"/>
        </w:rPr>
        <w:t>论证报告编制单位名称</w:t>
      </w:r>
    </w:p>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eastAsia" w:ascii="Times New Roman" w:hAnsi="Times New Roman" w:eastAsia="方正楷体_GBK" w:cs="方正楷体_GBK"/>
          <w:b w:val="0"/>
          <w:bCs w:val="0"/>
          <w:color w:val="000000"/>
          <w:kern w:val="0"/>
          <w:sz w:val="32"/>
          <w:szCs w:val="32"/>
          <w:lang w:val="en-US" w:eastAsia="zh-CN" w:bidi="ar"/>
        </w:rPr>
      </w:pPr>
      <w:r>
        <w:rPr>
          <w:rFonts w:hint="eastAsia" w:ascii="Times New Roman" w:hAnsi="Times New Roman" w:eastAsia="方正楷体_GBK" w:cs="方正楷体_GBK"/>
          <w:b w:val="0"/>
          <w:bCs w:val="0"/>
          <w:color w:val="000000"/>
          <w:kern w:val="0"/>
          <w:sz w:val="32"/>
          <w:szCs w:val="32"/>
          <w:lang w:val="en-US" w:eastAsia="zh-CN" w:bidi="ar"/>
        </w:rPr>
        <w:t>XX年XX月</w:t>
      </w:r>
    </w:p>
    <w:p>
      <w:pPr>
        <w:keepNext w:val="0"/>
        <w:keepLines w:val="0"/>
        <w:pageBreakBefore w:val="0"/>
        <w:kinsoku/>
        <w:wordWrap/>
        <w:overflowPunct/>
        <w:topLinePunct w:val="0"/>
        <w:autoSpaceDE/>
        <w:autoSpaceDN/>
        <w:bidi w:val="0"/>
        <w:adjustRightInd/>
        <w:snapToGrid/>
        <w:spacing w:line="576" w:lineRule="exact"/>
        <w:textAlignment w:val="auto"/>
        <w:rPr>
          <w:rFonts w:hint="eastAsia" w:ascii="Times New Roman" w:hAnsi="Times New Roman" w:eastAsia="方正仿宋_GBK" w:cs="方正仿宋_GBK"/>
          <w:b w:val="0"/>
          <w:bCs w:val="0"/>
          <w:color w:val="000000"/>
          <w:kern w:val="0"/>
          <w:sz w:val="32"/>
          <w:szCs w:val="32"/>
          <w:lang w:val="en-US" w:eastAsia="zh-CN" w:bidi="ar"/>
        </w:rPr>
      </w:pPr>
      <w:r>
        <w:rPr>
          <w:rFonts w:hint="eastAsia" w:ascii="Times New Roman" w:hAnsi="Times New Roman" w:eastAsia="方正楷体_GBK" w:cs="方正楷体_GBK"/>
          <w:b w:val="0"/>
          <w:bCs w:val="0"/>
          <w:color w:val="000000"/>
          <w:kern w:val="0"/>
          <w:sz w:val="32"/>
          <w:szCs w:val="32"/>
          <w:lang w:val="en-US" w:eastAsia="zh-CN" w:bidi="ar"/>
        </w:rPr>
        <w:br w:type="page"/>
      </w:r>
      <w:r>
        <w:rPr>
          <w:rFonts w:hint="eastAsia" w:ascii="Times New Roman" w:hAnsi="Times New Roman" w:eastAsia="方正仿宋_GBK" w:cs="方正仿宋_GBK"/>
          <w:b w:val="0"/>
          <w:bCs w:val="0"/>
          <w:color w:val="000000"/>
          <w:kern w:val="0"/>
          <w:sz w:val="32"/>
          <w:szCs w:val="32"/>
          <w:lang w:val="en-US" w:eastAsia="zh-CN" w:bidi="ar"/>
        </w:rPr>
        <w:t>项目名称：拉萨市XX区+单元（地块）编号+单元（地块）</w:t>
      </w:r>
    </w:p>
    <w:p>
      <w:pPr>
        <w:keepNext w:val="0"/>
        <w:keepLines w:val="0"/>
        <w:pageBreakBefore w:val="0"/>
        <w:kinsoku/>
        <w:wordWrap/>
        <w:overflowPunct/>
        <w:topLinePunct w:val="0"/>
        <w:autoSpaceDE/>
        <w:autoSpaceDN/>
        <w:bidi w:val="0"/>
        <w:adjustRightInd/>
        <w:snapToGrid/>
        <w:spacing w:line="576" w:lineRule="exact"/>
        <w:ind w:firstLine="1600" w:firstLineChars="500"/>
        <w:textAlignment w:val="auto"/>
        <w:rPr>
          <w:rFonts w:hint="eastAsia" w:ascii="Times New Roman" w:hAnsi="Times New Roman" w:eastAsia="方正仿宋_GBK" w:cs="方正仿宋_GBK"/>
          <w:b w:val="0"/>
          <w:bCs w:val="0"/>
          <w:color w:val="000000"/>
          <w:kern w:val="0"/>
          <w:sz w:val="32"/>
          <w:szCs w:val="32"/>
          <w:lang w:val="en-US" w:eastAsia="zh-CN" w:bidi="ar"/>
        </w:rPr>
      </w:pPr>
      <w:r>
        <w:rPr>
          <w:rFonts w:hint="eastAsia" w:ascii="Times New Roman" w:hAnsi="Times New Roman" w:eastAsia="方正仿宋_GBK" w:cs="方正仿宋_GBK"/>
          <w:b w:val="0"/>
          <w:bCs w:val="0"/>
          <w:color w:val="000000"/>
          <w:kern w:val="0"/>
          <w:sz w:val="32"/>
          <w:szCs w:val="32"/>
          <w:lang w:val="en-US" w:eastAsia="zh-CN" w:bidi="ar"/>
        </w:rPr>
        <w:t>规划修改的必要性论证报告</w:t>
      </w:r>
    </w:p>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rPr>
          <w:rFonts w:hint="default" w:ascii="Times New Roman" w:hAnsi="Times New Roman" w:eastAsia="方正仿宋_GBK" w:cs="方正仿宋_GBK"/>
          <w:b w:val="0"/>
          <w:bCs w:val="0"/>
          <w:color w:val="000000"/>
          <w:kern w:val="0"/>
          <w:sz w:val="32"/>
          <w:szCs w:val="32"/>
          <w:lang w:val="en-US" w:eastAsia="zh-CN" w:bidi="ar"/>
        </w:rPr>
      </w:pPr>
      <w:r>
        <w:rPr>
          <w:rFonts w:hint="eastAsia" w:ascii="Times New Roman" w:hAnsi="Times New Roman" w:eastAsia="方正仿宋_GBK" w:cs="方正仿宋_GBK"/>
          <w:b w:val="0"/>
          <w:bCs w:val="0"/>
          <w:color w:val="000000"/>
          <w:kern w:val="0"/>
          <w:sz w:val="32"/>
          <w:szCs w:val="32"/>
          <w:lang w:val="en-US" w:eastAsia="zh-CN" w:bidi="ar"/>
        </w:rPr>
        <w:t>委托单位：申请主体（单位）名称</w:t>
      </w:r>
    </w:p>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rPr>
          <w:rFonts w:hint="eastAsia" w:ascii="Times New Roman" w:hAnsi="Times New Roman" w:eastAsia="方正仿宋_GBK" w:cs="方正仿宋_GBK"/>
          <w:b w:val="0"/>
          <w:bCs w:val="0"/>
          <w:color w:val="000000"/>
          <w:kern w:val="0"/>
          <w:sz w:val="32"/>
          <w:szCs w:val="32"/>
          <w:lang w:val="en-US" w:eastAsia="zh-CN" w:bidi="ar"/>
        </w:rPr>
      </w:pPr>
      <w:r>
        <w:rPr>
          <w:rFonts w:hint="eastAsia" w:ascii="Times New Roman" w:hAnsi="Times New Roman" w:eastAsia="方正仿宋_GBK" w:cs="方正仿宋_GBK"/>
          <w:b w:val="0"/>
          <w:bCs w:val="0"/>
          <w:color w:val="000000"/>
          <w:kern w:val="0"/>
          <w:sz w:val="32"/>
          <w:szCs w:val="32"/>
          <w:lang w:val="en-US" w:eastAsia="zh-CN" w:bidi="ar"/>
        </w:rPr>
        <w:t>编制单位：论证报告编制单位名称</w:t>
      </w:r>
    </w:p>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rPr>
          <w:rFonts w:hint="eastAsia" w:ascii="Times New Roman" w:hAnsi="Times New Roman" w:eastAsia="方正仿宋_GBK" w:cs="方正仿宋_GBK"/>
          <w:b w:val="0"/>
          <w:bCs w:val="0"/>
          <w:color w:val="000000"/>
          <w:kern w:val="0"/>
          <w:sz w:val="32"/>
          <w:szCs w:val="32"/>
          <w:lang w:val="en-US" w:eastAsia="zh-CN" w:bidi="ar"/>
        </w:rPr>
      </w:pPr>
      <w:r>
        <w:rPr>
          <w:rFonts w:hint="eastAsia" w:ascii="Times New Roman" w:hAnsi="Times New Roman" w:eastAsia="方正仿宋_GBK" w:cs="方正仿宋_GBK"/>
          <w:b w:val="0"/>
          <w:bCs w:val="0"/>
          <w:color w:val="000000"/>
          <w:kern w:val="0"/>
          <w:sz w:val="32"/>
          <w:szCs w:val="32"/>
          <w:lang w:val="en-US" w:eastAsia="zh-CN" w:bidi="ar"/>
        </w:rPr>
        <w:t>证书编号和等级：</w:t>
      </w:r>
    </w:p>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rPr>
          <w:rFonts w:hint="default" w:ascii="Times New Roman" w:hAnsi="Times New Roman" w:eastAsia="方正仿宋_GBK" w:cs="方正仿宋_GBK"/>
          <w:b w:val="0"/>
          <w:bCs w:val="0"/>
          <w:color w:val="000000"/>
          <w:kern w:val="0"/>
          <w:sz w:val="32"/>
          <w:szCs w:val="32"/>
          <w:lang w:val="en-US" w:eastAsia="zh-CN" w:bidi="ar"/>
        </w:rPr>
      </w:pPr>
      <w:r>
        <w:rPr>
          <w:rFonts w:hint="eastAsia" w:ascii="Times New Roman" w:hAnsi="Times New Roman" w:eastAsia="方正仿宋_GBK" w:cs="方正仿宋_GBK"/>
          <w:b w:val="0"/>
          <w:bCs w:val="0"/>
          <w:color w:val="000000"/>
          <w:kern w:val="0"/>
          <w:sz w:val="32"/>
          <w:szCs w:val="32"/>
          <w:lang w:val="en-US" w:eastAsia="zh-CN" w:bidi="ar"/>
        </w:rPr>
        <w:t>报告编制人：</w:t>
      </w:r>
    </w:p>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rPr>
          <w:rFonts w:hint="default" w:ascii="Times New Roman" w:hAnsi="Times New Roman" w:eastAsia="方正仿宋_GBK" w:cs="方正仿宋_GBK"/>
          <w:b w:val="0"/>
          <w:bCs w:val="0"/>
          <w:color w:val="000000"/>
          <w:kern w:val="0"/>
          <w:sz w:val="32"/>
          <w:szCs w:val="32"/>
          <w:lang w:val="en-US" w:eastAsia="zh-CN" w:bidi="ar"/>
        </w:rPr>
      </w:pPr>
      <w:r>
        <w:rPr>
          <w:rFonts w:hint="eastAsia" w:ascii="Times New Roman" w:hAnsi="Times New Roman" w:eastAsia="方正仿宋_GBK" w:cs="方正仿宋_GBK"/>
          <w:b w:val="0"/>
          <w:bCs w:val="0"/>
          <w:color w:val="000000"/>
          <w:kern w:val="0"/>
          <w:sz w:val="32"/>
          <w:szCs w:val="32"/>
          <w:lang w:val="en-US" w:eastAsia="zh-CN" w:bidi="ar"/>
        </w:rPr>
        <w:t>联系方式：</w:t>
      </w:r>
    </w:p>
    <w:p>
      <w:pPr>
        <w:keepNext w:val="0"/>
        <w:keepLines w:val="0"/>
        <w:pageBreakBefore w:val="0"/>
        <w:widowControl/>
        <w:suppressLineNumbers w:val="0"/>
        <w:kinsoku/>
        <w:wordWrap/>
        <w:overflowPunct/>
        <w:topLinePunct w:val="0"/>
        <w:autoSpaceDE/>
        <w:autoSpaceDN/>
        <w:bidi w:val="0"/>
        <w:adjustRightInd/>
        <w:snapToGrid/>
        <w:spacing w:line="640" w:lineRule="exact"/>
        <w:ind w:firstLine="1600" w:firstLineChars="500"/>
        <w:jc w:val="left"/>
        <w:textAlignment w:val="auto"/>
        <w:rPr>
          <w:rFonts w:hint="eastAsia" w:ascii="Times New Roman" w:hAnsi="Times New Roman" w:eastAsia="方正仿宋_GBK" w:cs="方正仿宋_GBK"/>
          <w:b w:val="0"/>
          <w:bCs w:val="0"/>
          <w:color w:val="000000"/>
          <w:kern w:val="0"/>
          <w:sz w:val="32"/>
          <w:szCs w:val="32"/>
          <w:lang w:val="en-US" w:eastAsia="zh-CN" w:bidi="ar"/>
        </w:rPr>
      </w:pPr>
      <w:r>
        <w:rPr>
          <w:rFonts w:ascii="Times New Roman" w:hAnsi="Times New Roman"/>
          <w:sz w:val="32"/>
        </w:rPr>
        <mc:AlternateContent>
          <mc:Choice Requires="wps">
            <w:drawing>
              <wp:anchor distT="0" distB="0" distL="114300" distR="114300" simplePos="0" relativeHeight="251658240" behindDoc="0" locked="0" layoutInCell="1" allowOverlap="1">
                <wp:simplePos x="0" y="0"/>
                <wp:positionH relativeFrom="column">
                  <wp:posOffset>73660</wp:posOffset>
                </wp:positionH>
                <wp:positionV relativeFrom="paragraph">
                  <wp:posOffset>258445</wp:posOffset>
                </wp:positionV>
                <wp:extent cx="5488305" cy="5456555"/>
                <wp:effectExtent l="12700" t="12700" r="15875" b="17145"/>
                <wp:wrapNone/>
                <wp:docPr id="1" name="矩形 1"/>
                <wp:cNvGraphicFramePr/>
                <a:graphic xmlns:a="http://schemas.openxmlformats.org/drawingml/2006/main">
                  <a:graphicData uri="http://schemas.microsoft.com/office/word/2010/wordprocessingShape">
                    <wps:wsp>
                      <wps:cNvSpPr/>
                      <wps:spPr>
                        <a:xfrm>
                          <a:off x="1081405" y="4029075"/>
                          <a:ext cx="5488305" cy="4463415"/>
                        </a:xfrm>
                        <a:prstGeom prst="rect">
                          <a:avLst/>
                        </a:prstGeom>
                        <a:noFill/>
                        <a:ln w="254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5.8pt;margin-top:20.35pt;height:429.65pt;width:432.15pt;z-index:251658240;v-text-anchor:middle;mso-width-relative:page;mso-height-relative:page;" filled="f" stroked="t" coordsize="21600,21600" o:gfxdata="UEsFBgAAAAAAAAAAAAAAAAAAAAAAAFBLAwQKAAAAAACHTuJAAAAAAAAAAAAAAAAABAAAAGRycy9Q&#10;SwMEFAAAAAgAh07iQHsDv0rZAAAACQEAAA8AAABkcnMvZG93bnJldi54bWxNj81OwzAQhO9IvIO1&#10;SFwQtYOS/oQ4PSD1iFTaIsTNjZckNF6H2E3bt2c50eNoRjPfFMuz68SIQ2g9aUgmCgRS5W1LtYbd&#10;dvU4BxGiIWs6T6jhggGW5e1NYXLrT/SG4ybWgkso5EZDE2OfSxmqBp0JE98jsfflB2ciy6GWdjAn&#10;LnedfFJqKp1piRca0+NLg9Vhc3Qa1qk8pPXDe6Zek4+f7HuVtXL81Pr+LlHPICKe438Y/vAZHUpm&#10;2vsj2SA61smUkxpSNQPB/nyWLUDsNSyUUiDLQl4/KH8BUEsDBBQAAAAIAIdO4kAxefP2WgIAAJAE&#10;AAAOAAAAZHJzL2Uyb0RvYy54bWytVEtu2zAQ3RfoHQjuG8mOnDiG5cBwkKJA0ARIi67HFGkJ4K9D&#10;2nJ6mQLd9RA9TtFrdEgrTvpZFfWCntE8zefNo+aXe6PZTmLonK356KTkTFrhms5uav7+3fWrKWch&#10;gm1AOytr/iADv1y8fDHv/UyOXet0I5FREhtmva95G6OfFUUQrTQQTpyXloLKoYFILm6KBqGn7EYX&#10;47I8K3qHjUcnZAj09OoQ5IucXykp4q1SQUama069xXxiPtfpLBZzmG0QfNuJoQ34hy4MdJaKHlNd&#10;QQS2xe6PVKYT6IJT8UQ4UzilOiHzDDTNqPxtmvsWvMyzEDnBH2kK/y+teLu7Q9Y1tDvOLBha0Y/P&#10;X79/+8JGiZvehxlB7v0dDl4gMw26V2jSP43A9vR2OR1V5YSzh5pX5fiiPJ8cuJX7yAQBJtV0epoA&#10;IiGqs9NqlBHFUyqPIb6WzrBk1BxpeZlT2N2ESOUJ+ghJla277rTOC9SW9TUfT6qSdiyAdKQ0RDKN&#10;p8mC3XAGekMCFRFzyuB016TXU6KAm/VKI9tBEkn+pd6p3C+wVPsKQnvA5dAA0zalkVluQ6uJuANV&#10;yVq75oFoRnfQX/DiuqNsNxDiHSAJjtqmSxRv6VDa0SxusDhrHX762/OEJx1QlLOeBExzftwCSs70&#10;G0sKuRhVVVJ8dqrJ+ZgcfB5ZP4/YrVk5Gp9UQN1lM+GjfjQVOvOB7toyVVWgAxUCK6j+gdXBWUXy&#10;hzDdWiGXy6NPivcQb+y9FzWPuE3STmtcbqNTXd7wE1nEf3JI9nkTwxVN9+q5n1FPH5LF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BYAAABk&#10;cnMvUEsBAhQAFAAAAAgAh07iQHsDv0rZAAAACQEAAA8AAAAAAAAAAQAgAAAAOAAAAGRycy9kb3du&#10;cmV2LnhtbFBLAQIUABQAAAAIAIdO4kAxefP2WgIAAJAEAAAOAAAAAAAAAAEAIAAAAD4BAABkcnMv&#10;ZTJvRG9jLnhtbFBLBQYAAAAABgAGAFkBAAAKBgAAAAA=&#10;">
                <v:fill on="f" focussize="0,0"/>
                <v:stroke weight="2pt" color="#000000" joinstyle="round"/>
                <v:imagedata o:title=""/>
                <o:lock v:ext="edit" aspectratio="f"/>
              </v:rect>
            </w:pict>
          </mc:Fallback>
        </mc:AlternateContent>
      </w:r>
    </w:p>
    <w:p>
      <w:pPr>
        <w:keepNext w:val="0"/>
        <w:keepLines w:val="0"/>
        <w:pageBreakBefore w:val="0"/>
        <w:widowControl/>
        <w:suppressLineNumbers w:val="0"/>
        <w:kinsoku/>
        <w:wordWrap/>
        <w:overflowPunct/>
        <w:topLinePunct w:val="0"/>
        <w:autoSpaceDE/>
        <w:autoSpaceDN/>
        <w:bidi w:val="0"/>
        <w:adjustRightInd/>
        <w:snapToGrid/>
        <w:spacing w:line="640" w:lineRule="exact"/>
        <w:ind w:firstLine="1600" w:firstLineChars="500"/>
        <w:jc w:val="left"/>
        <w:textAlignment w:val="auto"/>
        <w:rPr>
          <w:rFonts w:hint="eastAsia" w:ascii="Times New Roman" w:hAnsi="Times New Roman" w:eastAsia="方正仿宋_GBK" w:cs="方正仿宋_GBK"/>
          <w:b w:val="0"/>
          <w:bCs w:val="0"/>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rPr>
          <w:rFonts w:hint="eastAsia" w:ascii="Times New Roman" w:hAnsi="Times New Roman" w:eastAsia="方正仿宋_GBK" w:cs="方正仿宋_GBK"/>
          <w:b w:val="0"/>
          <w:bCs w:val="0"/>
          <w:color w:val="000000"/>
          <w:kern w:val="0"/>
          <w:sz w:val="32"/>
          <w:szCs w:val="32"/>
          <w:lang w:val="en-US" w:eastAsia="zh-CN" w:bidi="ar"/>
        </w:rPr>
      </w:pPr>
    </w:p>
    <w:p>
      <w:pPr>
        <w:rPr>
          <w:rFonts w:hint="eastAsia" w:ascii="Times New Roman" w:hAnsi="Times New Roman" w:eastAsia="方正楷体_GBK" w:cs="方正楷体_GBK"/>
          <w:b w:val="0"/>
          <w:bCs w:val="0"/>
          <w:color w:val="000000"/>
          <w:kern w:val="0"/>
          <w:sz w:val="32"/>
          <w:szCs w:val="32"/>
          <w:lang w:val="en-US" w:eastAsia="zh-CN" w:bidi="ar"/>
        </w:rPr>
      </w:pPr>
    </w:p>
    <w:p>
      <w:pPr>
        <w:rPr>
          <w:rFonts w:hint="eastAsia" w:ascii="Times New Roman" w:hAnsi="Times New Roman" w:eastAsia="方正楷体_GBK" w:cs="方正楷体_GBK"/>
          <w:b w:val="0"/>
          <w:bCs w:val="0"/>
          <w:color w:val="000000"/>
          <w:kern w:val="0"/>
          <w:sz w:val="32"/>
          <w:szCs w:val="32"/>
          <w:lang w:val="en-US" w:eastAsia="zh-CN" w:bidi="ar"/>
        </w:rPr>
      </w:pPr>
    </w:p>
    <w:p>
      <w:pPr>
        <w:rPr>
          <w:rFonts w:hint="eastAsia" w:ascii="Times New Roman" w:hAnsi="Times New Roman" w:eastAsia="方正楷体_GBK" w:cs="方正楷体_GBK"/>
          <w:b w:val="0"/>
          <w:bCs w:val="0"/>
          <w:color w:val="000000"/>
          <w:kern w:val="0"/>
          <w:sz w:val="32"/>
          <w:szCs w:val="32"/>
          <w:lang w:val="en-US" w:eastAsia="zh-CN" w:bidi="ar"/>
        </w:rPr>
      </w:pPr>
    </w:p>
    <w:p>
      <w:pPr>
        <w:ind w:left="0" w:leftChars="0" w:firstLine="0" w:firstLineChars="0"/>
        <w:jc w:val="center"/>
        <w:rPr>
          <w:rFonts w:hint="eastAsia" w:ascii="Times New Roman" w:hAnsi="Times New Roman" w:eastAsia="方正黑体_GBK" w:cs="方正黑体_GBK"/>
          <w:b w:val="0"/>
          <w:bCs w:val="0"/>
          <w:color w:val="000000"/>
          <w:kern w:val="0"/>
          <w:sz w:val="32"/>
          <w:szCs w:val="32"/>
          <w:lang w:val="en-US" w:eastAsia="zh-CN" w:bidi="ar"/>
        </w:rPr>
      </w:pPr>
      <w:r>
        <w:rPr>
          <w:rFonts w:hint="eastAsia" w:ascii="Times New Roman" w:hAnsi="Times New Roman" w:eastAsia="方正楷体_GBK" w:cs="方正楷体_GBK"/>
          <w:b w:val="0"/>
          <w:bCs w:val="0"/>
          <w:color w:val="000000"/>
          <w:kern w:val="0"/>
          <w:sz w:val="32"/>
          <w:szCs w:val="32"/>
          <w:lang w:val="en-US" w:eastAsia="zh-CN" w:bidi="ar"/>
        </w:rPr>
        <w:t>编制单位的资质证书</w:t>
      </w:r>
      <w:r>
        <w:rPr>
          <w:rFonts w:hint="eastAsia" w:ascii="Times New Roman" w:hAnsi="Times New Roman" w:eastAsia="方正黑体_GBK" w:cs="方正黑体_GBK"/>
          <w:b w:val="0"/>
          <w:bCs w:val="0"/>
          <w:color w:val="000000"/>
          <w:kern w:val="0"/>
          <w:sz w:val="32"/>
          <w:szCs w:val="32"/>
          <w:lang w:val="en-US" w:eastAsia="zh-CN" w:bidi="ar"/>
        </w:rPr>
        <w:br w:type="page"/>
      </w:r>
    </w:p>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_GBK" w:cs="方正小标宋_GBK"/>
          <w:b w:val="0"/>
          <w:bCs w:val="0"/>
          <w:color w:val="000000"/>
          <w:kern w:val="0"/>
          <w:sz w:val="44"/>
          <w:szCs w:val="44"/>
          <w:lang w:val="en-US" w:eastAsia="zh-CN" w:bidi="ar"/>
        </w:rPr>
      </w:pPr>
      <w:r>
        <w:rPr>
          <w:rFonts w:hint="eastAsia" w:ascii="Times New Roman" w:hAnsi="Times New Roman" w:eastAsia="方正小标宋_GBK" w:cs="方正小标宋_GBK"/>
          <w:b w:val="0"/>
          <w:bCs w:val="0"/>
          <w:color w:val="000000"/>
          <w:kern w:val="0"/>
          <w:sz w:val="44"/>
          <w:szCs w:val="44"/>
          <w:lang w:val="en-US" w:eastAsia="zh-CN" w:bidi="ar"/>
        </w:rPr>
        <w:t>《拉萨市XX区+单元（地块）编号+单元（地块）规划修改的必要性论证报告》XX会</w:t>
      </w:r>
    </w:p>
    <w:p>
      <w:pPr>
        <w:keepNext w:val="0"/>
        <w:keepLines w:val="0"/>
        <w:pageBreakBefore w:val="0"/>
        <w:kinsoku/>
        <w:wordWrap/>
        <w:overflowPunct/>
        <w:topLinePunct w:val="0"/>
        <w:autoSpaceDE/>
        <w:autoSpaceDN/>
        <w:bidi w:val="0"/>
        <w:adjustRightInd/>
        <w:snapToGrid/>
        <w:spacing w:line="640" w:lineRule="exact"/>
        <w:ind w:left="0" w:leftChars="0" w:firstLine="0" w:firstLineChars="0"/>
        <w:jc w:val="center"/>
        <w:textAlignment w:val="auto"/>
        <w:rPr>
          <w:rFonts w:hint="default" w:ascii="Times New Roman" w:hAnsi="Times New Roman" w:eastAsia="方正小标宋_GBK" w:cs="方正小标宋_GBK"/>
          <w:b w:val="0"/>
          <w:bCs w:val="0"/>
          <w:color w:val="000000"/>
          <w:kern w:val="0"/>
          <w:sz w:val="44"/>
          <w:szCs w:val="44"/>
          <w:lang w:val="en-US" w:eastAsia="zh-CN" w:bidi="ar"/>
        </w:rPr>
      </w:pPr>
      <w:r>
        <w:rPr>
          <w:rFonts w:hint="eastAsia" w:ascii="Times New Roman" w:hAnsi="Times New Roman" w:eastAsia="方正小标宋_GBK" w:cs="方正小标宋_GBK"/>
          <w:b w:val="0"/>
          <w:bCs w:val="0"/>
          <w:color w:val="000000"/>
          <w:kern w:val="0"/>
          <w:sz w:val="44"/>
          <w:szCs w:val="44"/>
          <w:lang w:val="en-US" w:eastAsia="zh-CN" w:bidi="ar"/>
        </w:rPr>
        <w:t>的意见汇总及回复情况</w:t>
      </w:r>
    </w:p>
    <w:p>
      <w:pPr>
        <w:keepNext w:val="0"/>
        <w:keepLines w:val="0"/>
        <w:pageBreakBefore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Times New Roman" w:hAnsi="Times New Roman" w:eastAsia="方正小标宋_GBK" w:cs="方正小标宋_GBK"/>
          <w:b w:val="0"/>
          <w:bCs w:val="0"/>
          <w:color w:val="000000"/>
          <w:kern w:val="0"/>
          <w:sz w:val="44"/>
          <w:szCs w:val="44"/>
          <w:lang w:val="en-US" w:eastAsia="zh-CN" w:bidi="ar"/>
        </w:rPr>
      </w:pPr>
      <w:r>
        <w:rPr>
          <w:rFonts w:hint="eastAsia" w:ascii="Times New Roman" w:hAnsi="Times New Roman" w:eastAsia="方正小标宋_GBK" w:cs="方正小标宋_GBK"/>
          <w:b w:val="0"/>
          <w:bCs w:val="0"/>
          <w:color w:val="000000"/>
          <w:kern w:val="0"/>
          <w:sz w:val="44"/>
          <w:szCs w:val="44"/>
          <w:lang w:val="en-US" w:eastAsia="zh-CN" w:bidi="ar"/>
        </w:rPr>
        <w:t>（模板）</w:t>
      </w:r>
    </w:p>
    <w:p>
      <w:pPr>
        <w:keepNext w:val="0"/>
        <w:keepLines w:val="0"/>
        <w:pageBreakBefore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Times New Roman" w:hAnsi="Times New Roman" w:eastAsia="方正小标宋_GBK" w:cs="方正小标宋_GBK"/>
          <w:b w:val="0"/>
          <w:bCs w:val="0"/>
          <w:color w:val="000000"/>
          <w:kern w:val="0"/>
          <w:sz w:val="44"/>
          <w:szCs w:val="44"/>
          <w:lang w:val="en-US" w:eastAsia="zh-CN" w:bidi="ar"/>
        </w:rPr>
      </w:pPr>
      <w:r>
        <w:rPr>
          <w:rFonts w:ascii="Times New Roman" w:hAnsi="Times New Roman"/>
          <w:sz w:val="44"/>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243205</wp:posOffset>
                </wp:positionV>
                <wp:extent cx="5492750" cy="5905500"/>
                <wp:effectExtent l="12700" t="12700" r="26670" b="25400"/>
                <wp:wrapNone/>
                <wp:docPr id="7" name="矩形 7"/>
                <wp:cNvGraphicFramePr/>
                <a:graphic xmlns:a="http://schemas.openxmlformats.org/drawingml/2006/main">
                  <a:graphicData uri="http://schemas.microsoft.com/office/word/2010/wordprocessingShape">
                    <wps:wsp>
                      <wps:cNvSpPr/>
                      <wps:spPr>
                        <a:xfrm>
                          <a:off x="1076325" y="3201035"/>
                          <a:ext cx="5492750" cy="5905500"/>
                        </a:xfrm>
                        <a:prstGeom prst="rect">
                          <a:avLst/>
                        </a:prstGeom>
                        <a:noFill/>
                        <a:ln w="254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5.4pt;margin-top:19.15pt;height:465pt;width:432.5pt;z-index:251659264;v-text-anchor:middle;mso-width-relative:page;mso-height-relative:page;" filled="f" stroked="t" coordsize="21600,21600" o:gfxdata="UEsFBgAAAAAAAAAAAAAAAAAAAAAAAFBLAwQKAAAAAACHTuJAAAAAAAAAAAAAAAAABAAAAGRycy9Q&#10;SwMEFAAAAAgAh07iQJIE/3TYAAAACQEAAA8AAABkcnMvZG93bnJldi54bWxNj8FOwzAQRO9I/Qdr&#10;K3FB1A5tSghxekDqEQlaEOLmxksSGq9D7Kbl79me6HFmVrNvitXJdWLEIbSeNCQzBQKp8ralWsPb&#10;dn2bgQjRkDWdJ9TwiwFW5eSqMLn1R3rFcRNrwSUUcqOhibHPpQxVg86Eme+ROPvygzOR5VBLO5gj&#10;l7tO3im1lM60xB8a0+NTg9V+c3AaXhZyv6hv3lP1nHz8pN/rtJXjp9bX00Q9goh4iv/HcMZndCiZ&#10;aecPZIPoWCsmjxrm2RwE59l9ysZOw8OSHVkW8nJB+QdQSwMEFAAAAAgAh07iQBqM1ThcAgAAkAQA&#10;AA4AAABkcnMvZTJvRG9jLnhtbK1US27bMBDdF+gdCO4byY4VN0bkwIjhokDQBHCLrscUaQngr0Pa&#10;cnqZAt31EDlO0Wt0SCufflZFtaBmNOM3nDdvfHF5MJrtJYbO2ZqPTkrOpBWu6ey25h/er1695ixE&#10;sA1oZ2XN72Tgl/OXLy56P5Nj1zrdSGQEYsOs9zVvY/SzogiilQbCifPSUlA5NBDJxW3RIPSEbnQx&#10;LsuzonfYeHRChkBfl8cgn2d8paSIN0oFGZmuOd0t5hPzuUlnMb+A2RbBt50YrgH/cAsDnaWij1BL&#10;iMB22P0BZTqBLjgVT4QzhVOqEzL3QN2Myt+6WbfgZe6FyAn+kabw/2DFu/0tsq6p+ZQzC4ZG9OPL&#10;t+/3X9k0cdP7MKOUtb/FwQtkpkYPCk16UwvsQJMvp2en44qzu5qfplZOqyO38hCZoIRqcj6eVjQC&#10;QRnVeVlVZWa/eILyGOIb6QxLRs2Rhpc5hf11iFSeUh9SUmXrVp3WeYDasr7m42pCmEwA6UhpiGQa&#10;T50Fu+UM9JYEKiJmyOB016SfJ6CA282VRraHJJL8pLtTuV/SUu0lhPaYl0NDmrYJRma5DVdNxB2p&#10;StbGNXdEM7qj/oIXq47QriHEW0ASHF2blije0KG0o17cYHHWOvz8t+8pn3RAUc56EjD1+WkHKDnT&#10;by0p5Hw0mSTFZ2dSTcfk4PPI5nnE7syVo/ZHtK5eZDPlR/1gKnTmI+3aIlVVoAMVAiuo/pHVwbmK&#10;5A9h2lohF4tHnxTvIV7btRc1j7hL0k5jXOyiU12e8BNZxH9ySPZ5EsOKpr167uespz+S+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WAAAA&#10;ZHJzL1BLAQIUABQAAAAIAIdO4kCSBP902AAAAAkBAAAPAAAAAAAAAAEAIAAAADgAAABkcnMvZG93&#10;bnJldi54bWxQSwECFAAUAAAACACHTuJAGozVOFwCAACQBAAADgAAAAAAAAABACAAAAA9AQAAZHJz&#10;L2Uyb0RvYy54bWxQSwUGAAAAAAYABgBZAQAACwYAAAAA&#10;">
                <v:fill on="f" focussize="0,0"/>
                <v:stroke weight="2pt" color="#000000" joinstyle="round"/>
                <v:imagedata o:title=""/>
                <o:lock v:ext="edit" aspectratio="f"/>
              </v:rect>
            </w:pict>
          </mc:Fallback>
        </mc:AlternateContent>
      </w:r>
    </w:p>
    <w:p>
      <w:pPr>
        <w:keepNext w:val="0"/>
        <w:keepLines w:val="0"/>
        <w:pageBreakBefore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Times New Roman" w:hAnsi="Times New Roman" w:eastAsia="方正小标宋_GBK" w:cs="方正小标宋_GBK"/>
          <w:b w:val="0"/>
          <w:bCs w:val="0"/>
          <w:color w:val="000000"/>
          <w:kern w:val="0"/>
          <w:sz w:val="44"/>
          <w:szCs w:val="44"/>
          <w:lang w:val="en-US" w:eastAsia="zh-CN" w:bidi="ar"/>
        </w:rPr>
      </w:pPr>
    </w:p>
    <w:p>
      <w:pPr>
        <w:keepNext w:val="0"/>
        <w:keepLines w:val="0"/>
        <w:pageBreakBefore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Times New Roman" w:hAnsi="Times New Roman" w:eastAsia="方正小标宋_GBK" w:cs="方正小标宋_GBK"/>
          <w:b w:val="0"/>
          <w:bCs w:val="0"/>
          <w:color w:val="000000"/>
          <w:kern w:val="0"/>
          <w:sz w:val="44"/>
          <w:szCs w:val="44"/>
          <w:lang w:val="en-US" w:eastAsia="zh-CN" w:bidi="ar"/>
        </w:rPr>
      </w:pPr>
    </w:p>
    <w:p>
      <w:pPr>
        <w:keepNext w:val="0"/>
        <w:keepLines w:val="0"/>
        <w:pageBreakBefore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Times New Roman" w:hAnsi="Times New Roman" w:eastAsia="方正小标宋_GBK" w:cs="方正小标宋_GBK"/>
          <w:b w:val="0"/>
          <w:bCs w:val="0"/>
          <w:color w:val="000000"/>
          <w:kern w:val="0"/>
          <w:sz w:val="44"/>
          <w:szCs w:val="44"/>
          <w:lang w:val="en-US" w:eastAsia="zh-CN" w:bidi="ar"/>
        </w:rPr>
      </w:pPr>
    </w:p>
    <w:p>
      <w:pPr>
        <w:keepNext w:val="0"/>
        <w:keepLines w:val="0"/>
        <w:pageBreakBefore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Times New Roman" w:hAnsi="Times New Roman" w:eastAsia="方正小标宋_GBK" w:cs="方正小标宋_GBK"/>
          <w:b w:val="0"/>
          <w:bCs w:val="0"/>
          <w:color w:val="000000"/>
          <w:kern w:val="0"/>
          <w:sz w:val="44"/>
          <w:szCs w:val="44"/>
          <w:lang w:val="en-US" w:eastAsia="zh-CN" w:bidi="ar"/>
        </w:rPr>
      </w:pPr>
    </w:p>
    <w:p>
      <w:pPr>
        <w:keepNext w:val="0"/>
        <w:keepLines w:val="0"/>
        <w:pageBreakBefore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Times New Roman" w:hAnsi="Times New Roman" w:eastAsia="方正小标宋_GBK" w:cs="方正小标宋_GBK"/>
          <w:b w:val="0"/>
          <w:bCs w:val="0"/>
          <w:color w:val="000000"/>
          <w:kern w:val="0"/>
          <w:sz w:val="44"/>
          <w:szCs w:val="44"/>
          <w:lang w:val="en-US" w:eastAsia="zh-CN" w:bidi="ar"/>
        </w:rPr>
      </w:pPr>
    </w:p>
    <w:p>
      <w:pPr>
        <w:keepNext w:val="0"/>
        <w:keepLines w:val="0"/>
        <w:pageBreakBefore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Times New Roman" w:hAnsi="Times New Roman" w:eastAsia="方正小标宋_GBK" w:cs="方正小标宋_GBK"/>
          <w:b w:val="0"/>
          <w:bCs w:val="0"/>
          <w:color w:val="000000"/>
          <w:kern w:val="0"/>
          <w:sz w:val="44"/>
          <w:szCs w:val="44"/>
          <w:lang w:val="en-US" w:eastAsia="zh-CN" w:bidi="ar"/>
        </w:rPr>
      </w:pPr>
    </w:p>
    <w:p>
      <w:pPr>
        <w:keepNext w:val="0"/>
        <w:keepLines w:val="0"/>
        <w:pageBreakBefore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Times New Roman" w:hAnsi="Times New Roman" w:eastAsia="方正楷体_GBK" w:cs="方正楷体_GBK"/>
          <w:b w:val="0"/>
          <w:bCs w:val="0"/>
          <w:color w:val="000000"/>
          <w:kern w:val="0"/>
          <w:sz w:val="32"/>
          <w:szCs w:val="32"/>
          <w:lang w:val="en-US" w:eastAsia="zh-CN" w:bidi="ar"/>
        </w:rPr>
      </w:pPr>
      <w:r>
        <w:rPr>
          <w:rFonts w:hint="eastAsia" w:ascii="Times New Roman" w:hAnsi="Times New Roman" w:eastAsia="方正楷体_GBK" w:cs="方正楷体_GBK"/>
          <w:b w:val="0"/>
          <w:bCs w:val="0"/>
          <w:color w:val="000000"/>
          <w:kern w:val="0"/>
          <w:sz w:val="32"/>
          <w:szCs w:val="32"/>
          <w:lang w:val="en-US" w:eastAsia="zh-CN" w:bidi="ar"/>
        </w:rPr>
        <w:t>会议意见签到表、意见建议（总意见及各单位、各专家</w:t>
      </w:r>
    </w:p>
    <w:p>
      <w:pPr>
        <w:keepNext w:val="0"/>
        <w:keepLines w:val="0"/>
        <w:pageBreakBefore w:val="0"/>
        <w:kinsoku/>
        <w:wordWrap/>
        <w:overflowPunct/>
        <w:topLinePunct w:val="0"/>
        <w:autoSpaceDE/>
        <w:autoSpaceDN/>
        <w:bidi w:val="0"/>
        <w:adjustRightInd/>
        <w:snapToGrid/>
        <w:spacing w:line="640" w:lineRule="exact"/>
        <w:ind w:left="0" w:leftChars="0" w:firstLine="0" w:firstLineChars="0"/>
        <w:jc w:val="center"/>
        <w:textAlignment w:val="auto"/>
        <w:rPr>
          <w:rFonts w:hint="default" w:ascii="Times New Roman" w:hAnsi="Times New Roman" w:eastAsia="方正小标宋_GBK" w:cs="方正小标宋_GBK"/>
          <w:b w:val="0"/>
          <w:bCs w:val="0"/>
          <w:color w:val="000000"/>
          <w:kern w:val="0"/>
          <w:sz w:val="44"/>
          <w:szCs w:val="44"/>
          <w:lang w:val="en-US" w:eastAsia="zh-CN" w:bidi="ar"/>
        </w:rPr>
      </w:pPr>
      <w:r>
        <w:rPr>
          <w:rFonts w:hint="eastAsia" w:ascii="Times New Roman" w:hAnsi="Times New Roman" w:eastAsia="方正楷体_GBK" w:cs="方正楷体_GBK"/>
          <w:b w:val="0"/>
          <w:bCs w:val="0"/>
          <w:color w:val="000000"/>
          <w:kern w:val="0"/>
          <w:sz w:val="32"/>
          <w:szCs w:val="32"/>
          <w:lang w:val="en-US" w:eastAsia="zh-CN" w:bidi="ar"/>
        </w:rPr>
        <w:t>个人意见）等扫描件</w:t>
      </w:r>
    </w:p>
    <w:p>
      <w:pPr>
        <w:keepNext w:val="0"/>
        <w:keepLines w:val="0"/>
        <w:pageBreakBefore w:val="0"/>
        <w:kinsoku/>
        <w:wordWrap/>
        <w:overflowPunct/>
        <w:topLinePunct w:val="0"/>
        <w:autoSpaceDE/>
        <w:autoSpaceDN/>
        <w:bidi w:val="0"/>
        <w:adjustRightInd/>
        <w:snapToGrid/>
        <w:spacing w:line="640" w:lineRule="exact"/>
        <w:ind w:left="0" w:leftChars="0" w:firstLine="0" w:firstLineChars="0"/>
        <w:jc w:val="center"/>
        <w:textAlignment w:val="auto"/>
        <w:rPr>
          <w:rFonts w:hint="default" w:ascii="Times New Roman" w:hAnsi="Times New Roman" w:eastAsia="方正小标宋_GBK" w:cs="方正小标宋_GBK"/>
          <w:b w:val="0"/>
          <w:bCs w:val="0"/>
          <w:color w:val="000000"/>
          <w:kern w:val="0"/>
          <w:sz w:val="44"/>
          <w:szCs w:val="44"/>
          <w:lang w:val="en-US" w:eastAsia="zh-CN" w:bidi="ar"/>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方正仿宋_GBK"/>
          <w:b w:val="0"/>
          <w:bCs w:val="0"/>
          <w:color w:val="000000"/>
          <w:kern w:val="0"/>
          <w:sz w:val="32"/>
          <w:szCs w:val="32"/>
          <w:lang w:val="en-US" w:eastAsia="zh-CN" w:bidi="ar"/>
        </w:rPr>
      </w:pPr>
      <w:r>
        <w:rPr>
          <w:rFonts w:hint="eastAsia" w:ascii="Times New Roman" w:hAnsi="Times New Roman" w:eastAsia="方正仿宋_GBK" w:cs="方正仿宋_GBK"/>
          <w:b w:val="0"/>
          <w:bCs w:val="0"/>
          <w:color w:val="000000"/>
          <w:kern w:val="0"/>
          <w:sz w:val="32"/>
          <w:szCs w:val="32"/>
          <w:u w:val="single"/>
          <w:lang w:val="en-US" w:eastAsia="zh-CN" w:bidi="ar"/>
        </w:rPr>
        <w:br w:type="page"/>
      </w:r>
      <w:r>
        <w:rPr>
          <w:rFonts w:hint="eastAsia" w:ascii="Times New Roman" w:hAnsi="Times New Roman" w:eastAsia="方正仿宋_GBK" w:cs="方正仿宋_GBK"/>
          <w:b w:val="0"/>
          <w:bCs w:val="0"/>
          <w:color w:val="000000"/>
          <w:kern w:val="0"/>
          <w:sz w:val="32"/>
          <w:szCs w:val="32"/>
          <w:u w:val="single"/>
          <w:lang w:val="en-US" w:eastAsia="zh-CN" w:bidi="ar"/>
        </w:rPr>
        <w:t>XX单位或公司（编制单位名称）</w:t>
      </w:r>
      <w:r>
        <w:rPr>
          <w:rFonts w:hint="eastAsia" w:ascii="Times New Roman" w:hAnsi="Times New Roman" w:eastAsia="方正仿宋_GBK" w:cs="方正仿宋_GBK"/>
          <w:b w:val="0"/>
          <w:bCs w:val="0"/>
          <w:color w:val="000000"/>
          <w:kern w:val="0"/>
          <w:sz w:val="32"/>
          <w:szCs w:val="32"/>
          <w:lang w:val="en-US" w:eastAsia="zh-CN" w:bidi="ar"/>
        </w:rPr>
        <w:t>于XX年XX月XX日参加XX自然资源主管部门组织召开《拉萨市XX区+单元（地块）编号+单元（地块）规划修改的必要性论证报告》的XX会。与会专家或有关部门详细听取编制单位汇报后，进行了充分的讨论与研究，</w:t>
      </w:r>
      <w:r>
        <w:rPr>
          <w:rFonts w:hint="eastAsia" w:ascii="Times New Roman" w:hAnsi="Times New Roman" w:eastAsia="方正仿宋_GBK" w:cs="方正仿宋_GBK"/>
          <w:b w:val="0"/>
          <w:bCs w:val="0"/>
          <w:color w:val="000000"/>
          <w:kern w:val="0"/>
          <w:sz w:val="32"/>
          <w:szCs w:val="32"/>
          <w:u w:val="single"/>
          <w:lang w:val="en-US" w:eastAsia="zh-CN" w:bidi="ar"/>
        </w:rPr>
        <w:t>原则同意通过或不同意通过</w:t>
      </w:r>
      <w:r>
        <w:rPr>
          <w:rFonts w:hint="eastAsia" w:ascii="Times New Roman" w:hAnsi="Times New Roman" w:eastAsia="方正仿宋_GBK" w:cs="方正仿宋_GBK"/>
          <w:b w:val="0"/>
          <w:bCs w:val="0"/>
          <w:color w:val="000000"/>
          <w:kern w:val="0"/>
          <w:sz w:val="32"/>
          <w:szCs w:val="32"/>
          <w:lang w:val="en-US" w:eastAsia="zh-CN" w:bidi="ar"/>
        </w:rPr>
        <w:t>，并提出了许多宝贵意见，根据与会专家或有关部门的意见建议，我单位（司）对研究报告进行了认真仔细的修改，现回复如下：</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b w:val="0"/>
          <w:bCs w:val="0"/>
          <w:color w:val="000000"/>
          <w:kern w:val="0"/>
          <w:sz w:val="32"/>
          <w:szCs w:val="32"/>
          <w:lang w:val="en-US" w:eastAsia="zh-CN" w:bidi="ar"/>
        </w:rPr>
      </w:pPr>
      <w:r>
        <w:rPr>
          <w:rFonts w:hint="eastAsia" w:ascii="Times New Roman" w:hAnsi="Times New Roman" w:eastAsia="方正仿宋_GBK" w:cs="方正仿宋_GBK"/>
          <w:b w:val="0"/>
          <w:bCs w:val="0"/>
          <w:color w:val="000000"/>
          <w:kern w:val="0"/>
          <w:sz w:val="32"/>
          <w:szCs w:val="32"/>
          <w:lang w:val="en-US" w:eastAsia="zh-CN" w:bidi="ar"/>
        </w:rPr>
        <w:t>1.意见内容。</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textAlignment w:val="auto"/>
        <w:rPr>
          <w:rFonts w:hint="default" w:ascii="Times New Roman" w:hAnsi="Times New Roman" w:eastAsia="方正仿宋_GBK" w:cs="方正仿宋_GBK"/>
          <w:b/>
          <w:bCs/>
          <w:color w:val="000000"/>
          <w:kern w:val="0"/>
          <w:sz w:val="32"/>
          <w:szCs w:val="32"/>
          <w:lang w:val="en-US" w:eastAsia="zh-CN" w:bidi="ar"/>
        </w:rPr>
      </w:pPr>
      <w:r>
        <w:rPr>
          <w:rFonts w:hint="eastAsia" w:ascii="Times New Roman" w:hAnsi="Times New Roman" w:eastAsia="方正仿宋_GBK" w:cs="方正仿宋_GBK"/>
          <w:b/>
          <w:bCs/>
          <w:color w:val="000000"/>
          <w:kern w:val="0"/>
          <w:sz w:val="32"/>
          <w:szCs w:val="32"/>
          <w:lang w:val="en-US" w:eastAsia="zh-CN" w:bidi="ar"/>
        </w:rPr>
        <w:t>意见回复：意见采纳情况（已采纳、部分采纳、未采纳等）。意见修改简要说明以及部分采纳、未采纳的原因说明。具体详见XX页或图纸。</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b w:val="0"/>
          <w:bCs w:val="0"/>
          <w:color w:val="000000"/>
          <w:kern w:val="0"/>
          <w:sz w:val="32"/>
          <w:szCs w:val="32"/>
          <w:lang w:val="en-US" w:eastAsia="zh-CN" w:bidi="ar"/>
        </w:rPr>
      </w:pPr>
      <w:r>
        <w:rPr>
          <w:rFonts w:hint="eastAsia" w:ascii="Times New Roman" w:hAnsi="Times New Roman" w:eastAsia="方正仿宋_GBK" w:cs="方正仿宋_GBK"/>
          <w:b w:val="0"/>
          <w:bCs w:val="0"/>
          <w:color w:val="000000"/>
          <w:kern w:val="0"/>
          <w:sz w:val="32"/>
          <w:szCs w:val="32"/>
          <w:lang w:val="en-US" w:eastAsia="zh-CN" w:bidi="ar"/>
        </w:rPr>
        <w:t>2.意见内容。</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textAlignment w:val="auto"/>
        <w:rPr>
          <w:rFonts w:hint="default" w:ascii="Times New Roman" w:hAnsi="Times New Roman" w:eastAsia="方正仿宋_GBK" w:cs="方正仿宋_GBK"/>
          <w:b/>
          <w:bCs/>
          <w:color w:val="000000"/>
          <w:kern w:val="0"/>
          <w:sz w:val="32"/>
          <w:szCs w:val="32"/>
          <w:lang w:val="en-US" w:eastAsia="zh-CN" w:bidi="ar"/>
        </w:rPr>
      </w:pPr>
      <w:r>
        <w:rPr>
          <w:rFonts w:hint="eastAsia" w:ascii="Times New Roman" w:hAnsi="Times New Roman" w:eastAsia="方正仿宋_GBK" w:cs="方正仿宋_GBK"/>
          <w:b/>
          <w:bCs/>
          <w:color w:val="000000"/>
          <w:kern w:val="0"/>
          <w:sz w:val="32"/>
          <w:szCs w:val="32"/>
          <w:lang w:val="en-US" w:eastAsia="zh-CN" w:bidi="ar"/>
        </w:rPr>
        <w:t>意见回复：意见采纳情况（已采纳、部分采纳、未采纳等）。意见修改简要说明以及部分采纳、未采纳的原因说明。具体详见XX页或图纸。</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方正仿宋_GBK"/>
          <w:b w:val="0"/>
          <w:bCs w:val="0"/>
          <w:color w:val="000000"/>
          <w:kern w:val="0"/>
          <w:sz w:val="32"/>
          <w:szCs w:val="32"/>
          <w:lang w:val="en-US" w:eastAsia="zh-CN" w:bidi="ar"/>
        </w:rPr>
      </w:pPr>
      <w:r>
        <w:rPr>
          <w:rFonts w:hint="eastAsia" w:ascii="Times New Roman" w:hAnsi="Times New Roman" w:eastAsia="方正仿宋_GBK" w:cs="方正仿宋_GBK"/>
          <w:b w:val="0"/>
          <w:bCs w:val="0"/>
          <w:color w:val="000000"/>
          <w:kern w:val="0"/>
          <w:sz w:val="32"/>
          <w:szCs w:val="32"/>
          <w:lang w:val="en-US" w:eastAsia="zh-CN" w:bidi="ar"/>
        </w:rPr>
        <w:t>……</w:t>
      </w:r>
    </w:p>
    <w:p>
      <w:pPr>
        <w:ind w:left="0" w:leftChars="0" w:firstLine="0" w:firstLineChars="0"/>
        <w:rPr>
          <w:rFonts w:hint="eastAsia" w:ascii="Times New Roman" w:hAnsi="Times New Roman" w:eastAsia="方正仿宋_GBK" w:cs="方正仿宋_GBK"/>
          <w:b w:val="0"/>
          <w:bCs w:val="0"/>
          <w:color w:val="000000"/>
          <w:kern w:val="0"/>
          <w:sz w:val="32"/>
          <w:szCs w:val="32"/>
          <w:lang w:val="en-US" w:eastAsia="zh-CN" w:bidi="ar"/>
        </w:rPr>
      </w:pPr>
    </w:p>
    <w:p>
      <w:pPr>
        <w:rPr>
          <w:rFonts w:hint="eastAsia" w:ascii="Times New Roman" w:hAnsi="Times New Roman" w:eastAsia="方正黑体_GBK" w:cs="方正黑体_GBK"/>
          <w:b w:val="0"/>
          <w:bCs w:val="0"/>
          <w:color w:val="000000"/>
          <w:kern w:val="0"/>
          <w:sz w:val="32"/>
          <w:szCs w:val="32"/>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center"/>
        <w:textAlignment w:val="auto"/>
        <w:rPr>
          <w:rFonts w:hint="eastAsia" w:ascii="Times New Roman" w:hAnsi="Times New Roman" w:eastAsia="方正仿宋_GBK" w:cs="方正仿宋_GBK"/>
          <w:b/>
          <w:bCs/>
          <w:color w:val="000000"/>
          <w:kern w:val="0"/>
          <w:sz w:val="32"/>
          <w:szCs w:val="32"/>
          <w:lang w:val="en-US" w:eastAsia="zh-CN" w:bidi="ar"/>
        </w:rPr>
      </w:pPr>
      <w:r>
        <w:rPr>
          <w:rFonts w:hint="eastAsia" w:ascii="Times New Roman" w:hAnsi="Times New Roman" w:eastAsia="方正黑体_GBK" w:cs="方正黑体_GBK"/>
          <w:b w:val="0"/>
          <w:bCs w:val="0"/>
          <w:color w:val="000000"/>
          <w:kern w:val="0"/>
          <w:sz w:val="32"/>
          <w:szCs w:val="32"/>
          <w:lang w:val="en-US" w:eastAsia="zh-CN" w:bidi="ar"/>
        </w:rPr>
        <w:br w:type="page"/>
      </w:r>
      <w:r>
        <w:rPr>
          <w:rFonts w:hint="eastAsia" w:ascii="Times New Roman" w:hAnsi="Times New Roman" w:eastAsia="方正仿宋_GBK" w:cs="方正仿宋_GBK"/>
          <w:b/>
          <w:bCs/>
          <w:color w:val="000000"/>
          <w:kern w:val="0"/>
          <w:sz w:val="32"/>
          <w:szCs w:val="32"/>
          <w:lang w:val="en-US" w:eastAsia="zh-CN" w:bidi="ar"/>
        </w:rPr>
        <w:t>目 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left"/>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一、基本情况..............................................................................1</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left"/>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（一）用地基本情况..........................................................1</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left"/>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（二）用地规划情况..........................................................1</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（三）用地现状分析..........................................................1</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left"/>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（四）用地建设情况..........................................................1</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left"/>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（五）其他内容情况..........................................................1</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left"/>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二、修改内容..............................................................................1</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left"/>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三、修改背景..............................................................................1</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left"/>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四、修改必要性分析..................................................................1</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left"/>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五、规划修改研究......................................................................1</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left"/>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六、结论及建议..........................................................................1</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left"/>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附件............................................................................................1</w:t>
      </w:r>
    </w:p>
    <w:p>
      <w:pPr>
        <w:rPr>
          <w:rFonts w:hint="eastAsia" w:ascii="Times New Roman" w:hAnsi="Times New Roman" w:eastAsia="方正黑体_GBK" w:cs="方正黑体_GBK"/>
          <w:b w:val="0"/>
          <w:bCs w:val="0"/>
          <w:color w:val="00000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黑体_GBK" w:cs="方正黑体_GBK"/>
          <w:b w:val="0"/>
          <w:bCs/>
          <w:sz w:val="32"/>
          <w:szCs w:val="20"/>
          <w:lang w:val="en-US" w:eastAsia="zh-CN"/>
        </w:rPr>
      </w:pPr>
      <w:r>
        <w:rPr>
          <w:rFonts w:hint="eastAsia" w:ascii="Times New Roman" w:hAnsi="Times New Roman" w:eastAsia="方正黑体_GBK" w:cs="方正黑体_GBK"/>
          <w:b w:val="0"/>
          <w:bCs/>
          <w:sz w:val="32"/>
          <w:szCs w:val="20"/>
          <w:lang w:val="en-US" w:eastAsia="zh-CN"/>
        </w:rPr>
        <w:br w:type="page"/>
      </w:r>
      <w:r>
        <w:rPr>
          <w:rFonts w:hint="eastAsia" w:ascii="Times New Roman" w:hAnsi="Times New Roman" w:eastAsia="方正黑体_GBK" w:cs="方正黑体_GBK"/>
          <w:b w:val="0"/>
          <w:bCs/>
          <w:kern w:val="44"/>
          <w:sz w:val="32"/>
          <w:szCs w:val="20"/>
          <w:lang w:val="en-US" w:eastAsia="zh-CN" w:bidi="ar-SA"/>
        </w:rPr>
        <w:t>一、基本情况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楷体_GBK" w:cs="方正楷体_GBK"/>
          <w:sz w:val="32"/>
          <w:szCs w:val="40"/>
          <w:lang w:val="en-US" w:eastAsia="zh-CN"/>
        </w:rPr>
      </w:pPr>
      <w:r>
        <w:rPr>
          <w:rFonts w:hint="eastAsia" w:ascii="Times New Roman" w:hAnsi="Times New Roman" w:eastAsia="方正楷体_GBK" w:cs="方正楷体_GBK"/>
          <w:sz w:val="32"/>
          <w:szCs w:val="40"/>
          <w:lang w:val="en-US" w:eastAsia="zh-CN"/>
        </w:rPr>
        <w:t>（一）用地基本情况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1.用地区位分析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主要</w:t>
      </w:r>
      <w:r>
        <w:rPr>
          <w:rFonts w:hint="eastAsia" w:ascii="Times New Roman" w:hAnsi="Times New Roman" w:eastAsia="方正仿宋_GBK" w:cs="方正仿宋_GBK"/>
          <w:b w:val="0"/>
          <w:bCs w:val="0"/>
          <w:color w:val="000000"/>
          <w:kern w:val="0"/>
          <w:sz w:val="32"/>
          <w:szCs w:val="32"/>
          <w:lang w:val="en-US" w:eastAsia="zh-CN" w:bidi="ar"/>
        </w:rPr>
        <w:t>阐述</w:t>
      </w:r>
      <w:r>
        <w:rPr>
          <w:rFonts w:hint="eastAsia" w:ascii="Times New Roman" w:hAnsi="Times New Roman" w:eastAsia="方正仿宋_GBK" w:cs="方正仿宋_GBK"/>
          <w:sz w:val="32"/>
          <w:szCs w:val="40"/>
          <w:lang w:val="en-US" w:eastAsia="zh-CN"/>
        </w:rPr>
        <w:t>修改单元（地块）的四至界限、范围等内容，并附具区位分析图。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2.用地权属分析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主要</w:t>
      </w:r>
      <w:r>
        <w:rPr>
          <w:rFonts w:hint="eastAsia" w:ascii="Times New Roman" w:hAnsi="Times New Roman" w:eastAsia="方正仿宋_GBK" w:cs="方正仿宋_GBK"/>
          <w:b w:val="0"/>
          <w:bCs w:val="0"/>
          <w:color w:val="000000"/>
          <w:kern w:val="0"/>
          <w:sz w:val="32"/>
          <w:szCs w:val="32"/>
          <w:lang w:val="en-US" w:eastAsia="zh-CN" w:bidi="ar"/>
        </w:rPr>
        <w:t>阐述</w:t>
      </w:r>
      <w:r>
        <w:rPr>
          <w:rFonts w:hint="eastAsia" w:ascii="Times New Roman" w:hAnsi="Times New Roman" w:eastAsia="方正仿宋_GBK" w:cs="方正仿宋_GBK"/>
          <w:sz w:val="32"/>
          <w:szCs w:val="40"/>
          <w:lang w:val="en-US" w:eastAsia="zh-CN"/>
        </w:rPr>
        <w:t>修改单元（地块）的土地权属及其变更情况，并附具土地证或土地权属证明文件。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3.其他内容分析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其他需要说明的情况或内容。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楷体_GBK" w:cs="方正楷体_GBK"/>
          <w:sz w:val="32"/>
          <w:szCs w:val="40"/>
          <w:lang w:val="en-US" w:eastAsia="zh-CN"/>
        </w:rPr>
      </w:pPr>
      <w:r>
        <w:rPr>
          <w:rFonts w:hint="eastAsia" w:ascii="Times New Roman" w:hAnsi="Times New Roman" w:eastAsia="方正楷体_GBK" w:cs="方正楷体_GBK"/>
          <w:sz w:val="32"/>
          <w:szCs w:val="40"/>
          <w:lang w:val="en-US" w:eastAsia="zh-CN"/>
        </w:rPr>
        <w:t>（二）用地规划情况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主要</w:t>
      </w:r>
      <w:r>
        <w:rPr>
          <w:rFonts w:hint="eastAsia" w:ascii="Times New Roman" w:hAnsi="Times New Roman" w:eastAsia="方正仿宋_GBK" w:cs="方正仿宋_GBK"/>
          <w:b w:val="0"/>
          <w:bCs w:val="0"/>
          <w:color w:val="000000"/>
          <w:kern w:val="0"/>
          <w:sz w:val="32"/>
          <w:szCs w:val="32"/>
          <w:lang w:val="en-US" w:eastAsia="zh-CN" w:bidi="ar"/>
        </w:rPr>
        <w:t>阐述</w:t>
      </w:r>
      <w:r>
        <w:rPr>
          <w:rFonts w:hint="eastAsia" w:ascii="Times New Roman" w:hAnsi="Times New Roman" w:eastAsia="方正仿宋_GBK" w:cs="方正仿宋_GBK"/>
          <w:sz w:val="32"/>
          <w:szCs w:val="40"/>
          <w:lang w:val="en-US" w:eastAsia="zh-CN"/>
        </w:rPr>
        <w:t>修改单元（地块）在相关国土空间规划中的用地性质、规划管控指标等内容，并附具相关规划图纸及图则。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楷体_GBK" w:cs="方正楷体_GBK"/>
          <w:sz w:val="32"/>
          <w:szCs w:val="40"/>
          <w:lang w:val="en-US" w:eastAsia="zh-CN"/>
        </w:rPr>
      </w:pPr>
      <w:r>
        <w:rPr>
          <w:rFonts w:hint="eastAsia" w:ascii="Times New Roman" w:hAnsi="Times New Roman" w:eastAsia="方正楷体_GBK" w:cs="方正楷体_GBK"/>
          <w:sz w:val="32"/>
          <w:szCs w:val="40"/>
          <w:lang w:val="en-US" w:eastAsia="zh-CN"/>
        </w:rPr>
        <w:t>（三）用地现状分析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主要</w:t>
      </w:r>
      <w:r>
        <w:rPr>
          <w:rFonts w:hint="eastAsia" w:ascii="Times New Roman" w:hAnsi="Times New Roman" w:eastAsia="方正仿宋_GBK" w:cs="方正仿宋_GBK"/>
          <w:b w:val="0"/>
          <w:bCs w:val="0"/>
          <w:color w:val="000000"/>
          <w:kern w:val="0"/>
          <w:sz w:val="32"/>
          <w:szCs w:val="32"/>
          <w:lang w:val="en-US" w:eastAsia="zh-CN" w:bidi="ar"/>
        </w:rPr>
        <w:t>阐述</w:t>
      </w:r>
      <w:r>
        <w:rPr>
          <w:rFonts w:hint="eastAsia" w:ascii="Times New Roman" w:hAnsi="Times New Roman" w:eastAsia="方正仿宋_GBK" w:cs="方正仿宋_GBK"/>
          <w:sz w:val="32"/>
          <w:szCs w:val="40"/>
          <w:lang w:val="en-US" w:eastAsia="zh-CN"/>
        </w:rPr>
        <w:t>修改单元（地块）周边的建设情况，包括周边建设情况、道路交通、公共服务设施、市政公用设施等内容，并附具现场照片和周边建设及设施现状图等。</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楷体_GBK" w:cs="方正楷体_GBK"/>
          <w:sz w:val="32"/>
          <w:szCs w:val="40"/>
          <w:lang w:val="en-US" w:eastAsia="zh-CN"/>
        </w:rPr>
      </w:pPr>
      <w:r>
        <w:rPr>
          <w:rFonts w:hint="eastAsia" w:ascii="Times New Roman" w:hAnsi="Times New Roman" w:eastAsia="方正楷体_GBK" w:cs="方正楷体_GBK"/>
          <w:sz w:val="32"/>
          <w:szCs w:val="40"/>
          <w:lang w:val="en-US" w:eastAsia="zh-CN"/>
        </w:rPr>
        <w:t>（四）用地建设情况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主要</w:t>
      </w:r>
      <w:r>
        <w:rPr>
          <w:rFonts w:hint="eastAsia" w:ascii="Times New Roman" w:hAnsi="Times New Roman" w:eastAsia="方正仿宋_GBK" w:cs="方正仿宋_GBK"/>
          <w:b w:val="0"/>
          <w:bCs w:val="0"/>
          <w:color w:val="000000"/>
          <w:kern w:val="0"/>
          <w:sz w:val="32"/>
          <w:szCs w:val="32"/>
          <w:lang w:val="en-US" w:eastAsia="zh-CN" w:bidi="ar"/>
        </w:rPr>
        <w:t>阐述</w:t>
      </w:r>
      <w:r>
        <w:rPr>
          <w:rFonts w:hint="eastAsia" w:ascii="Times New Roman" w:hAnsi="Times New Roman" w:eastAsia="方正仿宋_GBK" w:cs="方正仿宋_GBK"/>
          <w:sz w:val="32"/>
          <w:szCs w:val="40"/>
          <w:lang w:val="en-US" w:eastAsia="zh-CN"/>
        </w:rPr>
        <w:t>修改单元（地块）的建设情况，包括修改单元（地块）的建筑布局、相关配套设施、建设指标情况等，并附具修改单元（地块）平面布局现状图等。</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楷体_GBK" w:cs="方正楷体_GBK"/>
          <w:sz w:val="32"/>
          <w:szCs w:val="40"/>
          <w:lang w:val="en-US" w:eastAsia="zh-CN"/>
        </w:rPr>
      </w:pPr>
      <w:r>
        <w:rPr>
          <w:rFonts w:hint="eastAsia" w:ascii="Times New Roman" w:hAnsi="Times New Roman" w:eastAsia="方正楷体_GBK" w:cs="方正楷体_GBK"/>
          <w:sz w:val="32"/>
          <w:szCs w:val="40"/>
          <w:lang w:val="en-US" w:eastAsia="zh-CN"/>
        </w:rPr>
        <w:t>（五）其他内容情况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其他需要说明的情况或内容。</w:t>
      </w:r>
    </w:p>
    <w:p>
      <w:pPr>
        <w:pStyle w:val="2"/>
        <w:keepNext/>
        <w:keepLines/>
        <w:pageBreakBefore w:val="0"/>
        <w:widowControl w:val="0"/>
        <w:numPr>
          <w:ilvl w:val="0"/>
          <w:numId w:val="0"/>
        </w:numPr>
        <w:kinsoku/>
        <w:wordWrap/>
        <w:overflowPunct/>
        <w:topLinePunct w:val="0"/>
        <w:autoSpaceDE/>
        <w:autoSpaceDN/>
        <w:bidi w:val="0"/>
        <w:adjustRightInd/>
        <w:snapToGrid/>
        <w:spacing w:before="0" w:after="0" w:afterLines="0" w:line="576" w:lineRule="exact"/>
        <w:ind w:firstLine="640" w:firstLineChars="200"/>
        <w:textAlignment w:val="auto"/>
        <w:rPr>
          <w:rFonts w:hint="default" w:ascii="Times New Roman" w:hAnsi="Times New Roman" w:eastAsia="方正黑体_GBK" w:cs="方正黑体_GBK"/>
          <w:b w:val="0"/>
          <w:bCs/>
          <w:sz w:val="32"/>
          <w:szCs w:val="20"/>
          <w:lang w:val="en-US" w:eastAsia="zh-CN"/>
        </w:rPr>
      </w:pPr>
      <w:r>
        <w:rPr>
          <w:rFonts w:hint="eastAsia" w:ascii="Times New Roman" w:hAnsi="Times New Roman" w:eastAsia="方正黑体_GBK" w:cs="方正黑体_GBK"/>
          <w:b w:val="0"/>
          <w:bCs/>
          <w:sz w:val="32"/>
          <w:szCs w:val="20"/>
          <w:lang w:val="en-US" w:eastAsia="zh-CN"/>
        </w:rPr>
        <w:t>二、修改内容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主要</w:t>
      </w:r>
      <w:r>
        <w:rPr>
          <w:rFonts w:hint="eastAsia" w:ascii="Times New Roman" w:hAnsi="Times New Roman" w:eastAsia="方正仿宋_GBK" w:cs="方正仿宋_GBK"/>
          <w:b w:val="0"/>
          <w:bCs w:val="0"/>
          <w:color w:val="000000"/>
          <w:kern w:val="0"/>
          <w:sz w:val="32"/>
          <w:szCs w:val="32"/>
          <w:lang w:val="en-US" w:eastAsia="zh-CN" w:bidi="ar"/>
        </w:rPr>
        <w:t>阐述</w:t>
      </w:r>
      <w:r>
        <w:rPr>
          <w:rFonts w:hint="eastAsia" w:ascii="Times New Roman" w:hAnsi="Times New Roman" w:eastAsia="方正仿宋_GBK" w:cs="方正仿宋_GBK"/>
          <w:sz w:val="32"/>
          <w:szCs w:val="40"/>
          <w:lang w:val="en-US" w:eastAsia="zh-CN"/>
        </w:rPr>
        <w:t>修改单元（地块）需要调整的用地性质、规划控制指标等内容，以及其他需要说明的内容。</w:t>
      </w:r>
    </w:p>
    <w:p>
      <w:pPr>
        <w:pStyle w:val="2"/>
        <w:keepNext/>
        <w:keepLines/>
        <w:pageBreakBefore w:val="0"/>
        <w:widowControl w:val="0"/>
        <w:numPr>
          <w:ilvl w:val="0"/>
          <w:numId w:val="0"/>
        </w:numPr>
        <w:kinsoku/>
        <w:wordWrap/>
        <w:overflowPunct/>
        <w:topLinePunct w:val="0"/>
        <w:autoSpaceDE/>
        <w:autoSpaceDN/>
        <w:bidi w:val="0"/>
        <w:adjustRightInd/>
        <w:snapToGrid/>
        <w:spacing w:before="0" w:after="0" w:afterLines="0" w:line="576" w:lineRule="exact"/>
        <w:ind w:firstLine="640" w:firstLineChars="200"/>
        <w:textAlignment w:val="auto"/>
        <w:rPr>
          <w:rFonts w:hint="default" w:ascii="Times New Roman" w:hAnsi="Times New Roman" w:eastAsia="方正黑体_GBK" w:cs="方正黑体_GBK"/>
          <w:b w:val="0"/>
          <w:bCs/>
          <w:sz w:val="32"/>
          <w:szCs w:val="20"/>
          <w:lang w:val="en-US" w:eastAsia="zh-CN"/>
        </w:rPr>
      </w:pPr>
      <w:r>
        <w:rPr>
          <w:rFonts w:hint="eastAsia" w:ascii="Times New Roman" w:hAnsi="Times New Roman" w:eastAsia="方正黑体_GBK" w:cs="方正黑体_GBK"/>
          <w:b w:val="0"/>
          <w:bCs/>
          <w:sz w:val="32"/>
          <w:szCs w:val="20"/>
          <w:lang w:val="en-US" w:eastAsia="zh-CN"/>
        </w:rPr>
        <w:t>三、修改背景</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主要</w:t>
      </w:r>
      <w:r>
        <w:rPr>
          <w:rFonts w:hint="eastAsia" w:ascii="Times New Roman" w:hAnsi="Times New Roman" w:eastAsia="方正仿宋_GBK" w:cs="方正仿宋_GBK"/>
          <w:b w:val="0"/>
          <w:bCs w:val="0"/>
          <w:color w:val="000000"/>
          <w:kern w:val="0"/>
          <w:sz w:val="32"/>
          <w:szCs w:val="32"/>
          <w:lang w:val="en-US" w:eastAsia="zh-CN" w:bidi="ar"/>
        </w:rPr>
        <w:t>阐述</w:t>
      </w:r>
      <w:r>
        <w:rPr>
          <w:rFonts w:hint="eastAsia" w:ascii="Times New Roman" w:hAnsi="Times New Roman" w:eastAsia="方正仿宋_GBK" w:cs="方正仿宋_GBK"/>
          <w:sz w:val="32"/>
          <w:szCs w:val="40"/>
          <w:lang w:val="en-US" w:eastAsia="zh-CN"/>
        </w:rPr>
        <w:t>修改单元（地块）的修改背景及原因，并附具相关图纸或政策文件。</w:t>
      </w:r>
    </w:p>
    <w:p>
      <w:pPr>
        <w:pStyle w:val="2"/>
        <w:keepNext/>
        <w:keepLines/>
        <w:pageBreakBefore w:val="0"/>
        <w:widowControl w:val="0"/>
        <w:numPr>
          <w:ilvl w:val="0"/>
          <w:numId w:val="0"/>
        </w:numPr>
        <w:kinsoku/>
        <w:wordWrap/>
        <w:overflowPunct/>
        <w:topLinePunct w:val="0"/>
        <w:autoSpaceDE/>
        <w:autoSpaceDN/>
        <w:bidi w:val="0"/>
        <w:adjustRightInd/>
        <w:snapToGrid/>
        <w:spacing w:before="0" w:after="0" w:afterLines="0" w:line="576" w:lineRule="exact"/>
        <w:ind w:firstLine="640" w:firstLineChars="200"/>
        <w:textAlignment w:val="auto"/>
        <w:rPr>
          <w:rFonts w:hint="default" w:ascii="Times New Roman" w:hAnsi="Times New Roman" w:eastAsia="方正黑体_GBK" w:cs="方正黑体_GBK"/>
          <w:b w:val="0"/>
          <w:bCs/>
          <w:sz w:val="32"/>
          <w:szCs w:val="20"/>
          <w:lang w:val="en-US" w:eastAsia="zh-CN"/>
        </w:rPr>
      </w:pPr>
      <w:r>
        <w:rPr>
          <w:rFonts w:hint="eastAsia" w:ascii="Times New Roman" w:hAnsi="Times New Roman" w:eastAsia="方正黑体_GBK" w:cs="方正黑体_GBK"/>
          <w:b w:val="0"/>
          <w:bCs/>
          <w:sz w:val="32"/>
          <w:szCs w:val="20"/>
          <w:lang w:val="en-US" w:eastAsia="zh-CN"/>
        </w:rPr>
        <w:t>四、修改必要性分析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紧扣规划修改内容，开展修改必要性分析，并附具相关图纸或政策文件。</w:t>
      </w:r>
    </w:p>
    <w:p>
      <w:pPr>
        <w:pStyle w:val="2"/>
        <w:keepNext/>
        <w:keepLines/>
        <w:pageBreakBefore w:val="0"/>
        <w:widowControl w:val="0"/>
        <w:numPr>
          <w:ilvl w:val="0"/>
          <w:numId w:val="0"/>
        </w:numPr>
        <w:kinsoku/>
        <w:wordWrap/>
        <w:overflowPunct/>
        <w:topLinePunct w:val="0"/>
        <w:autoSpaceDE/>
        <w:autoSpaceDN/>
        <w:bidi w:val="0"/>
        <w:adjustRightInd/>
        <w:snapToGrid/>
        <w:spacing w:before="0" w:after="0" w:afterLines="0" w:line="576" w:lineRule="exact"/>
        <w:ind w:firstLine="640" w:firstLineChars="200"/>
        <w:textAlignment w:val="auto"/>
        <w:rPr>
          <w:rFonts w:hint="eastAsia" w:ascii="Times New Roman" w:hAnsi="Times New Roman" w:eastAsia="方正黑体_GBK" w:cs="方正黑体_GBK"/>
          <w:b w:val="0"/>
          <w:bCs/>
          <w:sz w:val="32"/>
          <w:szCs w:val="20"/>
          <w:lang w:val="en-US" w:eastAsia="zh-CN"/>
        </w:rPr>
      </w:pPr>
      <w:r>
        <w:rPr>
          <w:rFonts w:hint="eastAsia" w:ascii="Times New Roman" w:hAnsi="Times New Roman" w:eastAsia="方正黑体_GBK" w:cs="方正黑体_GBK"/>
          <w:b w:val="0"/>
          <w:bCs/>
          <w:sz w:val="32"/>
          <w:szCs w:val="20"/>
          <w:lang w:val="en-US" w:eastAsia="zh-CN"/>
        </w:rPr>
        <w:t>五、规划修改研究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结合规划修改内容，开展与之相关联的用地性质、规划管控指标的专项研究，并确定调整后的规划用地性质和管控指标。</w:t>
      </w:r>
    </w:p>
    <w:p>
      <w:pPr>
        <w:pStyle w:val="2"/>
        <w:keepNext/>
        <w:keepLines/>
        <w:pageBreakBefore w:val="0"/>
        <w:widowControl w:val="0"/>
        <w:numPr>
          <w:ilvl w:val="0"/>
          <w:numId w:val="0"/>
        </w:numPr>
        <w:kinsoku/>
        <w:wordWrap/>
        <w:overflowPunct/>
        <w:topLinePunct w:val="0"/>
        <w:autoSpaceDE/>
        <w:autoSpaceDN/>
        <w:bidi w:val="0"/>
        <w:adjustRightInd/>
        <w:snapToGrid/>
        <w:spacing w:before="0" w:after="0" w:afterLines="0" w:line="576" w:lineRule="exact"/>
        <w:ind w:firstLine="640" w:firstLineChars="200"/>
        <w:textAlignment w:val="auto"/>
        <w:rPr>
          <w:rFonts w:hint="eastAsia" w:ascii="Times New Roman" w:hAnsi="Times New Roman" w:eastAsia="方正黑体_GBK" w:cs="方正黑体_GBK"/>
          <w:b w:val="0"/>
          <w:bCs/>
          <w:sz w:val="32"/>
          <w:szCs w:val="20"/>
          <w:lang w:val="en-US" w:eastAsia="zh-CN"/>
        </w:rPr>
      </w:pPr>
      <w:r>
        <w:rPr>
          <w:rFonts w:hint="eastAsia" w:ascii="Times New Roman" w:hAnsi="Times New Roman" w:eastAsia="方正黑体_GBK" w:cs="方正黑体_GBK"/>
          <w:b w:val="0"/>
          <w:bCs/>
          <w:sz w:val="32"/>
          <w:szCs w:val="20"/>
          <w:lang w:val="en-US" w:eastAsia="zh-CN"/>
        </w:rPr>
        <w:t>六、结论及建议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针对规划修改内容，结合必要性分析和规划修改研究，得出规划修改结论，并附具规划修改前后的图则。针对调整后的规划用地性质、规划控制指标等，明确实施保障的建议措施。</w:t>
      </w:r>
    </w:p>
    <w:p>
      <w:pPr>
        <w:pStyle w:val="2"/>
        <w:keepNext/>
        <w:keepLines/>
        <w:pageBreakBefore w:val="0"/>
        <w:widowControl w:val="0"/>
        <w:numPr>
          <w:ilvl w:val="0"/>
          <w:numId w:val="0"/>
        </w:numPr>
        <w:kinsoku/>
        <w:wordWrap/>
        <w:overflowPunct/>
        <w:topLinePunct w:val="0"/>
        <w:autoSpaceDE/>
        <w:autoSpaceDN/>
        <w:bidi w:val="0"/>
        <w:adjustRightInd/>
        <w:snapToGrid/>
        <w:spacing w:before="0" w:after="0" w:afterLines="0" w:line="576" w:lineRule="exact"/>
        <w:ind w:firstLine="640" w:firstLineChars="200"/>
        <w:textAlignment w:val="auto"/>
        <w:rPr>
          <w:rFonts w:hint="default" w:ascii="Times New Roman" w:hAnsi="Times New Roman" w:eastAsia="方正黑体_GBK" w:cs="方正黑体_GBK"/>
          <w:b w:val="0"/>
          <w:bCs/>
          <w:sz w:val="32"/>
          <w:szCs w:val="20"/>
          <w:lang w:val="en-US" w:eastAsia="zh-CN"/>
        </w:rPr>
      </w:pPr>
      <w:r>
        <w:rPr>
          <w:rFonts w:hint="eastAsia" w:ascii="Times New Roman" w:hAnsi="Times New Roman" w:eastAsia="方正黑体_GBK" w:cs="方正黑体_GBK"/>
          <w:b w:val="0"/>
          <w:bCs/>
          <w:sz w:val="32"/>
          <w:szCs w:val="20"/>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附具与规划修改相关的规划图纸、政策文件等内容。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方正仿宋_GBK"/>
          <w:sz w:val="32"/>
          <w:szCs w:val="40"/>
          <w:lang w:val="en-US" w:eastAsia="zh-CN"/>
        </w:rPr>
      </w:pPr>
    </w:p>
    <w:p>
      <w:pPr>
        <w:keepNext w:val="0"/>
        <w:keepLines w:val="0"/>
        <w:pageBreakBefore w:val="0"/>
        <w:kinsoku/>
        <w:wordWrap/>
        <w:overflowPunct/>
        <w:topLinePunct w:val="0"/>
        <w:autoSpaceDE/>
        <w:autoSpaceDN/>
        <w:bidi w:val="0"/>
        <w:adjustRightInd/>
        <w:snapToGrid/>
        <w:spacing w:line="640" w:lineRule="exact"/>
        <w:textAlignment w:val="auto"/>
        <w:rPr>
          <w:rFonts w:hint="eastAsia" w:ascii="Times New Roman" w:hAnsi="Times New Roman" w:eastAsia="方正小标宋_GBK" w:cs="方正小标宋_GBK"/>
          <w:b w:val="0"/>
          <w:bCs w:val="0"/>
          <w:color w:val="000000"/>
          <w:kern w:val="0"/>
          <w:sz w:val="44"/>
          <w:szCs w:val="44"/>
          <w:lang w:val="en-US" w:eastAsia="zh-CN" w:bidi="ar"/>
        </w:rPr>
      </w:pPr>
      <w:r>
        <w:rPr>
          <w:rFonts w:hint="eastAsia" w:ascii="Times New Roman" w:hAnsi="Times New Roman" w:eastAsia="方正黑体_GBK" w:cs="方正黑体_GBK"/>
          <w:b w:val="0"/>
          <w:bCs w:val="0"/>
          <w:color w:val="000000"/>
          <w:kern w:val="0"/>
          <w:sz w:val="32"/>
          <w:szCs w:val="32"/>
          <w:lang w:val="en-US" w:eastAsia="zh-CN" w:bidi="ar"/>
        </w:rPr>
        <w:br w:type="page"/>
      </w:r>
      <w:r>
        <w:rPr>
          <w:rFonts w:hint="eastAsia" w:ascii="Times New Roman" w:hAnsi="Times New Roman" w:eastAsia="方正小标宋_GBK" w:cs="方正小标宋_GBK"/>
          <w:b w:val="0"/>
          <w:bCs w:val="0"/>
          <w:color w:val="000000"/>
          <w:kern w:val="0"/>
          <w:sz w:val="44"/>
          <w:szCs w:val="44"/>
          <w:lang w:val="en-US" w:eastAsia="zh-CN" w:bidi="ar"/>
        </w:rPr>
        <w:t>XX自然资源局关于调整XX区+单元（地块）编号+单元（地块）+XX内容必要性的请示</w:t>
      </w:r>
    </w:p>
    <w:p>
      <w:pPr>
        <w:keepNext w:val="0"/>
        <w:keepLines w:val="0"/>
        <w:pageBreakBefore w:val="0"/>
        <w:widowControl/>
        <w:suppressLineNumbers w:val="0"/>
        <w:kinsoku/>
        <w:wordWrap/>
        <w:overflowPunct/>
        <w:topLinePunct w:val="0"/>
        <w:autoSpaceDE/>
        <w:autoSpaceDN/>
        <w:bidi w:val="0"/>
        <w:adjustRightInd/>
        <w:snapToGrid/>
        <w:spacing w:after="313" w:afterLines="100" w:line="640" w:lineRule="exact"/>
        <w:jc w:val="center"/>
        <w:textAlignment w:val="auto"/>
        <w:rPr>
          <w:rFonts w:hint="eastAsia" w:ascii="Times New Roman" w:hAnsi="Times New Roman" w:eastAsia="方正小标宋_GBK" w:cs="方正小标宋_GBK"/>
          <w:b w:val="0"/>
          <w:bCs w:val="0"/>
          <w:color w:val="000000"/>
          <w:kern w:val="0"/>
          <w:sz w:val="44"/>
          <w:szCs w:val="44"/>
          <w:lang w:val="en-US" w:eastAsia="zh-CN" w:bidi="ar"/>
        </w:rPr>
      </w:pPr>
      <w:r>
        <w:rPr>
          <w:rFonts w:hint="eastAsia" w:ascii="Times New Roman" w:hAnsi="Times New Roman" w:eastAsia="方正小标宋_GBK" w:cs="方正小标宋_GBK"/>
          <w:b w:val="0"/>
          <w:bCs w:val="0"/>
          <w:color w:val="000000"/>
          <w:kern w:val="0"/>
          <w:sz w:val="44"/>
          <w:szCs w:val="44"/>
          <w:lang w:val="en-US" w:eastAsia="zh-CN" w:bidi="ar"/>
        </w:rPr>
        <w:t>（模板）</w:t>
      </w:r>
    </w:p>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rPr>
          <w:rFonts w:hint="eastAsia" w:ascii="Times New Roman" w:hAnsi="Times New Roman" w:eastAsia="方正仿宋_GBK" w:cs="方正仿宋_GBK"/>
          <w:b w:val="0"/>
          <w:bCs w:val="0"/>
          <w:color w:val="000000"/>
          <w:kern w:val="0"/>
          <w:sz w:val="32"/>
          <w:szCs w:val="32"/>
          <w:lang w:val="en-US" w:eastAsia="zh-CN" w:bidi="ar"/>
        </w:rPr>
      </w:pPr>
      <w:r>
        <w:rPr>
          <w:rFonts w:hint="eastAsia" w:ascii="Times New Roman" w:hAnsi="Times New Roman" w:eastAsia="方正仿宋_GBK" w:cs="方正仿宋_GBK"/>
          <w:b w:val="0"/>
          <w:bCs w:val="0"/>
          <w:color w:val="000000"/>
          <w:kern w:val="0"/>
          <w:sz w:val="32"/>
          <w:szCs w:val="32"/>
          <w:lang w:val="en-US" w:eastAsia="zh-CN" w:bidi="ar"/>
        </w:rPr>
        <w:t>拉萨市人民政府：</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Times New Roman" w:hAnsi="Times New Roman" w:eastAsia="方正仿宋_GBK" w:cs="方正仿宋_GBK"/>
          <w:b w:val="0"/>
          <w:bCs w:val="0"/>
          <w:color w:val="000000"/>
          <w:kern w:val="0"/>
          <w:sz w:val="32"/>
          <w:szCs w:val="32"/>
          <w:lang w:val="en-US" w:eastAsia="zh-CN" w:bidi="ar"/>
        </w:rPr>
      </w:pPr>
      <w:r>
        <w:rPr>
          <w:rFonts w:hint="eastAsia" w:ascii="Times New Roman" w:hAnsi="Times New Roman" w:eastAsia="方正仿宋_GBK" w:cs="方正仿宋_GBK"/>
          <w:b w:val="0"/>
          <w:bCs w:val="0"/>
          <w:color w:val="000000"/>
          <w:kern w:val="0"/>
          <w:sz w:val="32"/>
          <w:szCs w:val="32"/>
          <w:lang w:val="en-US" w:eastAsia="zh-CN" w:bidi="ar"/>
        </w:rPr>
        <w:t>根据XX单位（申请主体）关于申请调整XX区+单元（地块）编号+单元（地块）+XX内容的事宜，我局高度重视，按照《中华人民共和国城乡规划法（2019年修订）》控制性详细规划修改的有关规定，经与申请单位多轮衔接，现就有关事宜请示如下。</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Times New Roman" w:hAnsi="Times New Roman" w:eastAsia="方正黑体_GBK" w:cs="方正黑体_GBK"/>
          <w:b w:val="0"/>
          <w:bCs w:val="0"/>
          <w:color w:val="000000"/>
          <w:kern w:val="0"/>
          <w:sz w:val="32"/>
          <w:szCs w:val="32"/>
          <w:lang w:val="en-US" w:eastAsia="zh-CN" w:bidi="ar"/>
        </w:rPr>
      </w:pPr>
      <w:r>
        <w:rPr>
          <w:rFonts w:hint="eastAsia" w:ascii="Times New Roman" w:hAnsi="Times New Roman" w:eastAsia="方正黑体_GBK" w:cs="方正黑体_GBK"/>
          <w:b w:val="0"/>
          <w:bCs w:val="0"/>
          <w:color w:val="000000"/>
          <w:kern w:val="0"/>
          <w:sz w:val="32"/>
          <w:szCs w:val="32"/>
          <w:lang w:val="en-US" w:eastAsia="zh-CN" w:bidi="ar"/>
        </w:rPr>
        <w:t>一、基本情况</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Times New Roman" w:hAnsi="Times New Roman" w:eastAsia="方正仿宋_GBK" w:cs="方正仿宋_GBK"/>
          <w:b w:val="0"/>
          <w:bCs w:val="0"/>
          <w:color w:val="000000"/>
          <w:kern w:val="0"/>
          <w:sz w:val="32"/>
          <w:szCs w:val="32"/>
          <w:lang w:val="en-US" w:eastAsia="zh-CN" w:bidi="ar"/>
        </w:rPr>
      </w:pPr>
      <w:r>
        <w:rPr>
          <w:rFonts w:hint="eastAsia" w:ascii="Times New Roman" w:hAnsi="Times New Roman" w:eastAsia="方正楷体_GBK" w:cs="方正楷体_GBK"/>
          <w:b w:val="0"/>
          <w:bCs w:val="0"/>
          <w:color w:val="000000"/>
          <w:kern w:val="0"/>
          <w:sz w:val="32"/>
          <w:szCs w:val="32"/>
          <w:lang w:val="en-US" w:eastAsia="zh-CN" w:bidi="ar"/>
        </w:rPr>
        <w:t>（一）申请用地情况。</w:t>
      </w:r>
      <w:r>
        <w:rPr>
          <w:rFonts w:hint="eastAsia" w:ascii="Times New Roman" w:hAnsi="Times New Roman" w:eastAsia="方正仿宋_GBK" w:cs="方正仿宋_GBK"/>
          <w:b w:val="0"/>
          <w:bCs w:val="0"/>
          <w:color w:val="000000"/>
          <w:kern w:val="0"/>
          <w:sz w:val="32"/>
          <w:szCs w:val="32"/>
          <w:lang w:val="en-US" w:eastAsia="zh-CN" w:bidi="ar"/>
        </w:rPr>
        <w:t>主要阐述申请用地的区域位置、规划许可（土地证或规划条件等）、现状建设等内容。</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楷体_GBK" w:cs="方正楷体_GBK"/>
          <w:b w:val="0"/>
          <w:bCs w:val="0"/>
          <w:color w:val="000000"/>
          <w:kern w:val="0"/>
          <w:sz w:val="32"/>
          <w:szCs w:val="32"/>
          <w:lang w:val="en-US" w:eastAsia="zh-CN" w:bidi="ar"/>
        </w:rPr>
        <w:t>（二）用地规划情况。</w:t>
      </w:r>
      <w:r>
        <w:rPr>
          <w:rFonts w:hint="eastAsia" w:ascii="Times New Roman" w:hAnsi="Times New Roman" w:eastAsia="方正仿宋_GBK" w:cs="方正仿宋_GBK"/>
          <w:b w:val="0"/>
          <w:bCs w:val="0"/>
          <w:color w:val="000000"/>
          <w:kern w:val="0"/>
          <w:sz w:val="32"/>
          <w:szCs w:val="32"/>
          <w:lang w:val="en-US" w:eastAsia="zh-CN" w:bidi="ar"/>
        </w:rPr>
        <w:t>主要阐述申请用地在相关控制性详细规划或</w:t>
      </w:r>
      <w:r>
        <w:rPr>
          <w:rFonts w:hint="eastAsia" w:ascii="Times New Roman" w:hAnsi="Times New Roman" w:eastAsia="方正仿宋_GBK" w:cs="方正仿宋_GBK"/>
          <w:sz w:val="32"/>
          <w:szCs w:val="40"/>
          <w:lang w:val="en-US" w:eastAsia="zh-CN"/>
        </w:rPr>
        <w:t>国土空间详细规划中的用地性质、规划管控指标等内容。</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方正仿宋_GBK"/>
          <w:b w:val="0"/>
          <w:bCs w:val="0"/>
          <w:color w:val="000000"/>
          <w:kern w:val="0"/>
          <w:sz w:val="32"/>
          <w:szCs w:val="32"/>
          <w:lang w:val="en-US" w:eastAsia="zh-CN" w:bidi="ar"/>
        </w:rPr>
      </w:pPr>
      <w:r>
        <w:rPr>
          <w:rFonts w:hint="eastAsia" w:ascii="Times New Roman" w:hAnsi="Times New Roman" w:eastAsia="方正楷体_GBK" w:cs="方正楷体_GBK"/>
          <w:b w:val="0"/>
          <w:bCs w:val="0"/>
          <w:color w:val="000000"/>
          <w:kern w:val="0"/>
          <w:sz w:val="32"/>
          <w:szCs w:val="32"/>
          <w:lang w:val="en-US" w:eastAsia="zh-CN" w:bidi="ar"/>
        </w:rPr>
        <w:t>（三）申请修改事宜。</w:t>
      </w:r>
      <w:r>
        <w:rPr>
          <w:rFonts w:hint="eastAsia" w:ascii="Times New Roman" w:hAnsi="Times New Roman" w:eastAsia="方正仿宋_GBK" w:cs="方正仿宋_GBK"/>
          <w:b w:val="0"/>
          <w:bCs w:val="0"/>
          <w:color w:val="000000"/>
          <w:kern w:val="0"/>
          <w:sz w:val="32"/>
          <w:szCs w:val="32"/>
          <w:lang w:val="en-US" w:eastAsia="zh-CN" w:bidi="ar"/>
        </w:rPr>
        <w:t>主要阐述</w:t>
      </w:r>
      <w:r>
        <w:rPr>
          <w:rFonts w:hint="eastAsia" w:ascii="Times New Roman" w:hAnsi="Times New Roman" w:eastAsia="方正仿宋_GBK" w:cs="方正仿宋_GBK"/>
          <w:sz w:val="32"/>
          <w:szCs w:val="40"/>
          <w:lang w:val="en-US" w:eastAsia="zh-CN"/>
        </w:rPr>
        <w:t>申请用地需要调整的用地性质、规划控制指标等内容，以及其他需要说明的内容。</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Times New Roman" w:hAnsi="Times New Roman" w:eastAsia="方正黑体_GBK" w:cs="方正黑体_GBK"/>
          <w:b w:val="0"/>
          <w:bCs w:val="0"/>
          <w:color w:val="000000"/>
          <w:kern w:val="0"/>
          <w:sz w:val="32"/>
          <w:szCs w:val="32"/>
          <w:lang w:val="en-US" w:eastAsia="zh-CN" w:bidi="ar"/>
        </w:rPr>
      </w:pPr>
      <w:r>
        <w:rPr>
          <w:rFonts w:hint="eastAsia" w:ascii="Times New Roman" w:hAnsi="Times New Roman" w:eastAsia="方正黑体_GBK" w:cs="方正黑体_GBK"/>
          <w:b w:val="0"/>
          <w:bCs w:val="0"/>
          <w:color w:val="000000"/>
          <w:kern w:val="0"/>
          <w:sz w:val="32"/>
          <w:szCs w:val="32"/>
          <w:lang w:val="en-US" w:eastAsia="zh-CN" w:bidi="ar"/>
        </w:rPr>
        <w:t>二、必要性初步分析</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紧紧围绕规划修改事宜，开展修改必要性分析。</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综上所述，结合必要性分析结论要求，修改事宜是很有必要的。</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黑体_GBK" w:cs="方正黑体_GBK"/>
          <w:b w:val="0"/>
          <w:bCs w:val="0"/>
          <w:color w:val="000000"/>
          <w:kern w:val="0"/>
          <w:sz w:val="32"/>
          <w:szCs w:val="32"/>
          <w:lang w:val="en-US" w:eastAsia="zh-CN" w:bidi="ar"/>
        </w:rPr>
      </w:pPr>
      <w:r>
        <w:rPr>
          <w:rFonts w:hint="eastAsia" w:ascii="Times New Roman" w:hAnsi="Times New Roman" w:eastAsia="方正黑体_GBK" w:cs="方正黑体_GBK"/>
          <w:b w:val="0"/>
          <w:bCs w:val="0"/>
          <w:color w:val="000000"/>
          <w:kern w:val="0"/>
          <w:sz w:val="32"/>
          <w:szCs w:val="32"/>
          <w:lang w:val="en-US" w:eastAsia="zh-CN" w:bidi="ar"/>
        </w:rPr>
        <w:t>三、请示事项</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根据《中华人民共和国城乡规划法（2019修订）》第四十八条“修改控制性详细规划的，组织编制机关应当对修改的必要性进行论证，征求规划地段内利害关系人的意见，并向原审批机关提出专题报告，经原审批机关同意后，方可编制修改方案”规定，现呈请市政府研究同意开展编制修改方案工作。下一步，我局将组织修改方案论证、对外公示以及同步征求规划地段内利害人意见，并按程序报请市政府最终批复。</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妥否，请示。</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Times New Roman" w:hAnsi="Times New Roman" w:eastAsia="方正仿宋_GBK" w:cs="方正仿宋_GBK"/>
          <w:sz w:val="32"/>
          <w:szCs w:val="40"/>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76" w:lineRule="exact"/>
        <w:ind w:left="1916" w:leftChars="303" w:hanging="1280" w:hangingChars="400"/>
        <w:jc w:val="left"/>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附件：1.拉萨市XX区+单元（地块）编号+单元（地块）规划修改的必要性论证报告</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1680" w:firstLineChars="525"/>
        <w:jc w:val="left"/>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2.其他相关材料及政策文件</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1680" w:firstLineChars="525"/>
        <w:jc w:val="left"/>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1680" w:firstLineChars="525"/>
        <w:jc w:val="left"/>
        <w:textAlignment w:val="auto"/>
        <w:rPr>
          <w:rFonts w:hint="eastAsia" w:ascii="Times New Roman" w:hAnsi="Times New Roman" w:eastAsia="方正仿宋_GBK" w:cs="方正仿宋_GBK"/>
          <w:sz w:val="32"/>
          <w:szCs w:val="40"/>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5840" w:firstLineChars="1825"/>
        <w:jc w:val="left"/>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XX自然资源局</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5520" w:firstLineChars="1725"/>
        <w:jc w:val="left"/>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XX年XX月XX日</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5520" w:firstLineChars="1725"/>
        <w:jc w:val="left"/>
        <w:textAlignment w:val="auto"/>
        <w:rPr>
          <w:rFonts w:hint="default" w:ascii="Times New Roman" w:hAnsi="Times New Roman" w:eastAsia="方正仿宋_GBK" w:cs="方正仿宋_GBK"/>
          <w:sz w:val="32"/>
          <w:szCs w:val="40"/>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Times New Roman" w:hAnsi="Times New Roman" w:eastAsia="方正小标宋_GBK" w:cs="方正小标宋_GBK"/>
          <w:b/>
          <w:bCs/>
          <w:color w:val="000000"/>
          <w:kern w:val="0"/>
          <w:sz w:val="43"/>
          <w:szCs w:val="43"/>
          <w:lang w:val="en-US" w:eastAsia="zh-CN" w:bidi="ar"/>
        </w:rPr>
      </w:pPr>
      <w:r>
        <w:rPr>
          <w:rFonts w:hint="eastAsia" w:ascii="Times New Roman" w:hAnsi="Times New Roman" w:eastAsia="方正仿宋_GBK" w:cs="方正仿宋_GBK"/>
          <w:sz w:val="32"/>
          <w:szCs w:val="40"/>
          <w:lang w:val="en-US" w:eastAsia="zh-CN"/>
        </w:rPr>
        <w:t>（联系人：XXX        联系电话：XXXXXXXX）</w:t>
      </w:r>
      <w:r>
        <w:rPr>
          <w:rFonts w:hint="eastAsia" w:ascii="Times New Roman" w:hAnsi="Times New Roman" w:eastAsia="方正黑体_GBK" w:cs="方正黑体_GBK"/>
          <w:b w:val="0"/>
          <w:bCs w:val="0"/>
          <w:color w:val="000000"/>
          <w:kern w:val="0"/>
          <w:sz w:val="32"/>
          <w:szCs w:val="32"/>
          <w:lang w:val="en-US" w:eastAsia="zh-CN" w:bidi="ar"/>
        </w:rPr>
        <w:br w:type="page"/>
      </w:r>
    </w:p>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_GBK" w:cs="方正小标宋_GBK"/>
          <w:b w:val="0"/>
          <w:bCs w:val="0"/>
          <w:color w:val="000000"/>
          <w:kern w:val="0"/>
          <w:sz w:val="43"/>
          <w:szCs w:val="43"/>
          <w:lang w:val="en-US" w:eastAsia="zh-CN" w:bidi="ar"/>
        </w:rPr>
      </w:pPr>
      <w:r>
        <w:rPr>
          <w:rFonts w:hint="eastAsia" w:ascii="Times New Roman" w:hAnsi="Times New Roman" w:eastAsia="方正小标宋_GBK" w:cs="方正小标宋_GBK"/>
          <w:b w:val="0"/>
          <w:bCs w:val="0"/>
          <w:color w:val="000000"/>
          <w:kern w:val="0"/>
          <w:sz w:val="43"/>
          <w:szCs w:val="43"/>
          <w:lang w:val="en-US" w:eastAsia="zh-CN" w:bidi="ar"/>
        </w:rPr>
        <w:t>拉萨市XX区+单元（地块）编号+单元（地块）规划修改（优化）方案</w:t>
      </w:r>
    </w:p>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_GBK" w:cs="方正小标宋_GBK"/>
          <w:b w:val="0"/>
          <w:bCs w:val="0"/>
          <w:color w:val="000000"/>
          <w:kern w:val="0"/>
          <w:sz w:val="43"/>
          <w:szCs w:val="43"/>
          <w:lang w:val="en-US" w:eastAsia="zh-CN" w:bidi="ar"/>
        </w:rPr>
      </w:pPr>
      <w:r>
        <w:rPr>
          <w:rFonts w:hint="eastAsia" w:ascii="Times New Roman" w:hAnsi="Times New Roman" w:eastAsia="方正小标宋_GBK" w:cs="方正小标宋_GBK"/>
          <w:b w:val="0"/>
          <w:bCs w:val="0"/>
          <w:color w:val="000000"/>
          <w:kern w:val="0"/>
          <w:sz w:val="43"/>
          <w:szCs w:val="43"/>
          <w:lang w:val="en-US" w:eastAsia="zh-CN" w:bidi="ar"/>
        </w:rPr>
        <w:t>（模板）</w:t>
      </w: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eastAsia" w:ascii="Times New Roman" w:hAnsi="Times New Roman" w:eastAsia="方正楷体_GBK" w:cs="方正楷体_GBK"/>
          <w:b w:val="0"/>
          <w:bCs w:val="0"/>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楷体_GBK" w:cs="方正楷体_GBK"/>
          <w:b w:val="0"/>
          <w:bCs w:val="0"/>
          <w:color w:val="000000"/>
          <w:kern w:val="0"/>
          <w:sz w:val="32"/>
          <w:szCs w:val="32"/>
          <w:lang w:val="en-US" w:eastAsia="zh-CN" w:bidi="ar"/>
        </w:rPr>
      </w:pPr>
      <w:r>
        <w:rPr>
          <w:rFonts w:hint="eastAsia" w:ascii="Times New Roman" w:hAnsi="Times New Roman" w:eastAsia="方正楷体_GBK" w:cs="方正楷体_GBK"/>
          <w:b w:val="0"/>
          <w:bCs w:val="0"/>
          <w:color w:val="000000"/>
          <w:kern w:val="0"/>
          <w:sz w:val="32"/>
          <w:szCs w:val="32"/>
          <w:lang w:val="en-US" w:eastAsia="zh-CN" w:bidi="ar"/>
        </w:rPr>
        <w:t>申请主体（单位）名称</w:t>
      </w:r>
    </w:p>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楷体_GBK" w:cs="方正楷体_GBK"/>
          <w:b w:val="0"/>
          <w:bCs w:val="0"/>
          <w:color w:val="000000"/>
          <w:kern w:val="0"/>
          <w:sz w:val="32"/>
          <w:szCs w:val="32"/>
          <w:lang w:val="en-US" w:eastAsia="zh-CN" w:bidi="ar"/>
        </w:rPr>
      </w:pPr>
      <w:r>
        <w:rPr>
          <w:rFonts w:hint="eastAsia" w:ascii="Times New Roman" w:hAnsi="Times New Roman" w:eastAsia="方正楷体_GBK" w:cs="方正楷体_GBK"/>
          <w:b w:val="0"/>
          <w:bCs w:val="0"/>
          <w:color w:val="000000"/>
          <w:kern w:val="0"/>
          <w:sz w:val="32"/>
          <w:szCs w:val="32"/>
          <w:lang w:val="en-US" w:eastAsia="zh-CN" w:bidi="ar"/>
        </w:rPr>
        <w:t>修改方案编制单位名称</w:t>
      </w:r>
    </w:p>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eastAsia" w:ascii="Times New Roman" w:hAnsi="Times New Roman" w:eastAsia="方正楷体_GBK" w:cs="方正楷体_GBK"/>
          <w:b w:val="0"/>
          <w:bCs w:val="0"/>
          <w:color w:val="000000"/>
          <w:kern w:val="0"/>
          <w:sz w:val="32"/>
          <w:szCs w:val="32"/>
          <w:lang w:val="en-US" w:eastAsia="zh-CN" w:bidi="ar"/>
        </w:rPr>
      </w:pPr>
      <w:r>
        <w:rPr>
          <w:rFonts w:hint="eastAsia" w:ascii="Times New Roman" w:hAnsi="Times New Roman" w:eastAsia="方正楷体_GBK" w:cs="方正楷体_GBK"/>
          <w:b w:val="0"/>
          <w:bCs w:val="0"/>
          <w:color w:val="000000"/>
          <w:kern w:val="0"/>
          <w:sz w:val="32"/>
          <w:szCs w:val="32"/>
          <w:lang w:val="en-US" w:eastAsia="zh-CN" w:bidi="ar"/>
        </w:rPr>
        <w:t>XX年XX月</w:t>
      </w:r>
    </w:p>
    <w:p>
      <w:pPr>
        <w:keepNext w:val="0"/>
        <w:keepLines w:val="0"/>
        <w:pageBreakBefore w:val="0"/>
        <w:kinsoku/>
        <w:wordWrap/>
        <w:overflowPunct/>
        <w:topLinePunct w:val="0"/>
        <w:autoSpaceDE/>
        <w:autoSpaceDN/>
        <w:bidi w:val="0"/>
        <w:adjustRightInd/>
        <w:snapToGrid/>
        <w:spacing w:line="576" w:lineRule="exact"/>
        <w:textAlignment w:val="auto"/>
        <w:rPr>
          <w:rFonts w:hint="eastAsia" w:ascii="Times New Roman" w:hAnsi="Times New Roman" w:eastAsia="方正仿宋_GBK" w:cs="方正仿宋_GBK"/>
          <w:b w:val="0"/>
          <w:bCs w:val="0"/>
          <w:color w:val="000000"/>
          <w:kern w:val="0"/>
          <w:sz w:val="32"/>
          <w:szCs w:val="32"/>
          <w:lang w:val="en-US" w:eastAsia="zh-CN" w:bidi="ar"/>
        </w:rPr>
      </w:pPr>
      <w:r>
        <w:rPr>
          <w:rFonts w:hint="eastAsia" w:ascii="Times New Roman" w:hAnsi="Times New Roman" w:eastAsia="方正楷体_GBK" w:cs="方正楷体_GBK"/>
          <w:b w:val="0"/>
          <w:bCs w:val="0"/>
          <w:color w:val="000000"/>
          <w:kern w:val="0"/>
          <w:sz w:val="32"/>
          <w:szCs w:val="32"/>
          <w:lang w:val="en-US" w:eastAsia="zh-CN" w:bidi="ar"/>
        </w:rPr>
        <w:br w:type="page"/>
      </w:r>
      <w:r>
        <w:rPr>
          <w:rFonts w:hint="eastAsia" w:ascii="Times New Roman" w:hAnsi="Times New Roman" w:eastAsia="方正仿宋_GBK" w:cs="方正仿宋_GBK"/>
          <w:b w:val="0"/>
          <w:bCs w:val="0"/>
          <w:color w:val="000000"/>
          <w:kern w:val="0"/>
          <w:sz w:val="32"/>
          <w:szCs w:val="32"/>
          <w:lang w:val="en-US" w:eastAsia="zh-CN" w:bidi="ar"/>
        </w:rPr>
        <w:t>项目名称：拉萨市XX区+单元（地块）编号+单元（地块）</w:t>
      </w:r>
    </w:p>
    <w:p>
      <w:pPr>
        <w:keepNext w:val="0"/>
        <w:keepLines w:val="0"/>
        <w:pageBreakBefore w:val="0"/>
        <w:kinsoku/>
        <w:wordWrap/>
        <w:overflowPunct/>
        <w:topLinePunct w:val="0"/>
        <w:autoSpaceDE/>
        <w:autoSpaceDN/>
        <w:bidi w:val="0"/>
        <w:adjustRightInd/>
        <w:snapToGrid/>
        <w:spacing w:line="576" w:lineRule="exact"/>
        <w:ind w:firstLine="1600" w:firstLineChars="500"/>
        <w:textAlignment w:val="auto"/>
        <w:rPr>
          <w:rFonts w:hint="eastAsia" w:ascii="Times New Roman" w:hAnsi="Times New Roman" w:eastAsia="方正仿宋_GBK" w:cs="方正仿宋_GBK"/>
          <w:b w:val="0"/>
          <w:bCs w:val="0"/>
          <w:color w:val="000000"/>
          <w:kern w:val="0"/>
          <w:sz w:val="32"/>
          <w:szCs w:val="32"/>
          <w:lang w:val="en-US" w:eastAsia="zh-CN" w:bidi="ar"/>
        </w:rPr>
      </w:pPr>
      <w:r>
        <w:rPr>
          <w:rFonts w:hint="eastAsia" w:ascii="Times New Roman" w:hAnsi="Times New Roman" w:eastAsia="方正仿宋_GBK" w:cs="方正仿宋_GBK"/>
          <w:b w:val="0"/>
          <w:bCs w:val="0"/>
          <w:color w:val="000000"/>
          <w:kern w:val="0"/>
          <w:sz w:val="32"/>
          <w:szCs w:val="32"/>
          <w:lang w:val="en-US" w:eastAsia="zh-CN" w:bidi="ar"/>
        </w:rPr>
        <w:t>规划修改方案</w:t>
      </w:r>
    </w:p>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rPr>
          <w:rFonts w:hint="default" w:ascii="Times New Roman" w:hAnsi="Times New Roman" w:eastAsia="方正仿宋_GBK" w:cs="方正仿宋_GBK"/>
          <w:b w:val="0"/>
          <w:bCs w:val="0"/>
          <w:color w:val="000000"/>
          <w:kern w:val="0"/>
          <w:sz w:val="32"/>
          <w:szCs w:val="32"/>
          <w:lang w:val="en-US" w:eastAsia="zh-CN" w:bidi="ar"/>
        </w:rPr>
      </w:pPr>
      <w:r>
        <w:rPr>
          <w:rFonts w:hint="eastAsia" w:ascii="Times New Roman" w:hAnsi="Times New Roman" w:eastAsia="方正仿宋_GBK" w:cs="方正仿宋_GBK"/>
          <w:b w:val="0"/>
          <w:bCs w:val="0"/>
          <w:color w:val="000000"/>
          <w:kern w:val="0"/>
          <w:sz w:val="32"/>
          <w:szCs w:val="32"/>
          <w:lang w:val="en-US" w:eastAsia="zh-CN" w:bidi="ar"/>
        </w:rPr>
        <w:t>委托单位：申请主体（单位）名称</w:t>
      </w:r>
    </w:p>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rPr>
          <w:rFonts w:hint="eastAsia" w:ascii="Times New Roman" w:hAnsi="Times New Roman" w:eastAsia="方正仿宋_GBK" w:cs="方正仿宋_GBK"/>
          <w:b w:val="0"/>
          <w:bCs w:val="0"/>
          <w:color w:val="000000"/>
          <w:kern w:val="0"/>
          <w:sz w:val="32"/>
          <w:szCs w:val="32"/>
          <w:lang w:val="en-US" w:eastAsia="zh-CN" w:bidi="ar"/>
        </w:rPr>
      </w:pPr>
      <w:r>
        <w:rPr>
          <w:rFonts w:hint="eastAsia" w:ascii="Times New Roman" w:hAnsi="Times New Roman" w:eastAsia="方正仿宋_GBK" w:cs="方正仿宋_GBK"/>
          <w:b w:val="0"/>
          <w:bCs w:val="0"/>
          <w:color w:val="000000"/>
          <w:kern w:val="0"/>
          <w:sz w:val="32"/>
          <w:szCs w:val="32"/>
          <w:lang w:val="en-US" w:eastAsia="zh-CN" w:bidi="ar"/>
        </w:rPr>
        <w:t>编制单位：修改方案编制单位名称</w:t>
      </w:r>
    </w:p>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rPr>
          <w:rFonts w:hint="eastAsia" w:ascii="Times New Roman" w:hAnsi="Times New Roman" w:eastAsia="方正仿宋_GBK" w:cs="方正仿宋_GBK"/>
          <w:b w:val="0"/>
          <w:bCs w:val="0"/>
          <w:color w:val="000000"/>
          <w:kern w:val="0"/>
          <w:sz w:val="32"/>
          <w:szCs w:val="32"/>
          <w:lang w:val="en-US" w:eastAsia="zh-CN" w:bidi="ar"/>
        </w:rPr>
      </w:pPr>
      <w:r>
        <w:rPr>
          <w:rFonts w:hint="eastAsia" w:ascii="Times New Roman" w:hAnsi="Times New Roman" w:eastAsia="方正仿宋_GBK" w:cs="方正仿宋_GBK"/>
          <w:b w:val="0"/>
          <w:bCs w:val="0"/>
          <w:color w:val="000000"/>
          <w:kern w:val="0"/>
          <w:sz w:val="32"/>
          <w:szCs w:val="32"/>
          <w:lang w:val="en-US" w:eastAsia="zh-CN" w:bidi="ar"/>
        </w:rPr>
        <w:t>证书编号和等级：</w:t>
      </w:r>
    </w:p>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rPr>
          <w:rFonts w:hint="default" w:ascii="Times New Roman" w:hAnsi="Times New Roman" w:eastAsia="方正仿宋_GBK" w:cs="方正仿宋_GBK"/>
          <w:b w:val="0"/>
          <w:bCs w:val="0"/>
          <w:color w:val="000000"/>
          <w:kern w:val="0"/>
          <w:sz w:val="32"/>
          <w:szCs w:val="32"/>
          <w:lang w:val="en-US" w:eastAsia="zh-CN" w:bidi="ar"/>
        </w:rPr>
      </w:pPr>
      <w:r>
        <w:rPr>
          <w:rFonts w:hint="eastAsia" w:ascii="Times New Roman" w:hAnsi="Times New Roman" w:eastAsia="方正仿宋_GBK" w:cs="方正仿宋_GBK"/>
          <w:b w:val="0"/>
          <w:bCs w:val="0"/>
          <w:color w:val="000000"/>
          <w:kern w:val="0"/>
          <w:sz w:val="32"/>
          <w:szCs w:val="32"/>
          <w:lang w:val="en-US" w:eastAsia="zh-CN" w:bidi="ar"/>
        </w:rPr>
        <w:t>报告编制人：</w:t>
      </w:r>
    </w:p>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rPr>
          <w:rFonts w:hint="default" w:ascii="Times New Roman" w:hAnsi="Times New Roman" w:eastAsia="方正仿宋_GBK" w:cs="方正仿宋_GBK"/>
          <w:b w:val="0"/>
          <w:bCs w:val="0"/>
          <w:color w:val="000000"/>
          <w:kern w:val="0"/>
          <w:sz w:val="32"/>
          <w:szCs w:val="32"/>
          <w:lang w:val="en-US" w:eastAsia="zh-CN" w:bidi="ar"/>
        </w:rPr>
      </w:pPr>
      <w:r>
        <w:rPr>
          <w:rFonts w:hint="eastAsia" w:ascii="Times New Roman" w:hAnsi="Times New Roman" w:eastAsia="方正仿宋_GBK" w:cs="方正仿宋_GBK"/>
          <w:b w:val="0"/>
          <w:bCs w:val="0"/>
          <w:color w:val="000000"/>
          <w:kern w:val="0"/>
          <w:sz w:val="32"/>
          <w:szCs w:val="32"/>
          <w:lang w:val="en-US" w:eastAsia="zh-CN" w:bidi="ar"/>
        </w:rPr>
        <w:t>联系方式：</w:t>
      </w:r>
    </w:p>
    <w:p>
      <w:pPr>
        <w:keepNext w:val="0"/>
        <w:keepLines w:val="0"/>
        <w:pageBreakBefore w:val="0"/>
        <w:widowControl/>
        <w:suppressLineNumbers w:val="0"/>
        <w:kinsoku/>
        <w:wordWrap/>
        <w:overflowPunct/>
        <w:topLinePunct w:val="0"/>
        <w:autoSpaceDE/>
        <w:autoSpaceDN/>
        <w:bidi w:val="0"/>
        <w:adjustRightInd/>
        <w:snapToGrid/>
        <w:spacing w:line="640" w:lineRule="exact"/>
        <w:ind w:firstLine="1600" w:firstLineChars="500"/>
        <w:jc w:val="left"/>
        <w:textAlignment w:val="auto"/>
        <w:rPr>
          <w:rFonts w:hint="eastAsia" w:ascii="Times New Roman" w:hAnsi="Times New Roman" w:eastAsia="方正仿宋_GBK" w:cs="方正仿宋_GBK"/>
          <w:b w:val="0"/>
          <w:bCs w:val="0"/>
          <w:color w:val="000000"/>
          <w:kern w:val="0"/>
          <w:sz w:val="32"/>
          <w:szCs w:val="32"/>
          <w:lang w:val="en-US" w:eastAsia="zh-CN" w:bidi="ar"/>
        </w:rPr>
      </w:pPr>
      <w:r>
        <w:rPr>
          <w:rFonts w:ascii="Times New Roman" w:hAnsi="Times New Roman"/>
          <w:sz w:val="32"/>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258445</wp:posOffset>
                </wp:positionV>
                <wp:extent cx="5488305" cy="5469890"/>
                <wp:effectExtent l="12700" t="12700" r="15875" b="19050"/>
                <wp:wrapNone/>
                <wp:docPr id="8" name="矩形 8"/>
                <wp:cNvGraphicFramePr/>
                <a:graphic xmlns:a="http://schemas.openxmlformats.org/drawingml/2006/main">
                  <a:graphicData uri="http://schemas.microsoft.com/office/word/2010/wordprocessingShape">
                    <wps:wsp>
                      <wps:cNvSpPr/>
                      <wps:spPr>
                        <a:xfrm>
                          <a:off x="1081405" y="4029075"/>
                          <a:ext cx="5488305" cy="4463415"/>
                        </a:xfrm>
                        <a:prstGeom prst="rect">
                          <a:avLst/>
                        </a:prstGeom>
                        <a:noFill/>
                        <a:ln w="254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5.8pt;margin-top:20.35pt;height:430.7pt;width:432.15pt;z-index:251660288;v-text-anchor:middle;mso-width-relative:page;mso-height-relative:page;" filled="f" stroked="t" coordsize="21600,21600" o:gfxdata="UEsFBgAAAAAAAAAAAAAAAAAAAAAAAFBLAwQKAAAAAACHTuJAAAAAAAAAAAAAAAAABAAAAGRycy9Q&#10;SwMEFAAAAAgAh07iQK/1k1fYAAAACQEAAA8AAABkcnMvZG93bnJldi54bWxNj81OwzAQhO9IvIO1&#10;SFwQtV0l/QlxekDqEQkKCHFz4yUJjdchdtPy9iwnOI5mNPNNuTn7Xkw4xi6QAT1TIJDq4DpqDLw8&#10;b29XIGKy5GwfCA18Y4RNdXlR2sKFEz3htEuN4BKKhTXQpjQUUsa6RW/jLAxI7H2E0dvEcmykG+2J&#10;y30v50otpLcd8UJrB7xvsT7sjt7AYyYPWXPzmqsH/faVf27zTk7vxlxfaXUHIuE5/YXhF5/RoWKm&#10;fTiSi6JnrRecNJCpJQj2V8t8DWJvYK3mGmRVyv8Pqh9QSwMEFAAAAAgAh07iQJ+p4FhcAgAAkAQA&#10;AA4AAABkcnMvZTJvRG9jLnhtbK1UzW7bMAy+D9g7CLqvdlKnTYM4RZCiw4BiLdANOzOyFBvQ3ygl&#10;TvcyA3bbQ+xxhr3GKMVNu5/TMB9k0vzyUSQ/Zn65N5rtJIbO2ZqPTkrOpBWu6eym5u/fXb+achYi&#10;2Aa0s7LmDzLwy8XLF/Pez+TYtU43EhmR2DDrfc3bGP2sKIJopYFw4ry0FFQODURycVM0CD2xG12M&#10;y/Ks6B02Hp2QIdDXq0OQLzK/UlLEW6WCjEzXnO4W84n5XKezWMxhtkHwbSeGa8A/3MJAZynpkeoK&#10;IrAtdn9QmU6gC07FE+FM4ZTqhMw1UDWj8rdq7lvwMtdCzQn+2Kbw/2jF290dsq6pOQ3KgqER/fj8&#10;9fu3L2yaetP7MCPIvb/DwQtkpkL3Ck16UwlsT5Mvp6OqnHD2UPOqHF+U55NDb+U+MkGASTWdniaA&#10;SIjq7LQaZUTxROUxxNfSGZaMmiMNL/cUdjchUnqCPkJSZuuuO63zALVlfc3Hk6qkGQsgHSkNkUzj&#10;qbJgN5yB3pBARcRMGZzumvTzRBRws15pZDtIIslPujul+wWWcl9BaA+4HBpg2iYameU2XDU17tCq&#10;ZK1d80BtRnfQX/DiuiO2GwjxDpAER9emJYq3dCjtqBY3WJy1Dj/97XvCkw4oyllPAqY6P24BJWf6&#10;jSWFXIyqKik+O9XkfEwOPo+sn0fs1qwclT+idfUimwkf9aOp0JkPtGvLlFWBDpQIrKD8h64OziqS&#10;P4Rpa4VcLo8+Kd5DvLH3XtQ84jZJO41xuY1OdXnCT82i/ieHZJ8nMaxo2qvnfkY9/ZEsf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WAAAA&#10;ZHJzL1BLAQIUABQAAAAIAIdO4kCv9ZNX2AAAAAkBAAAPAAAAAAAAAAEAIAAAADgAAABkcnMvZG93&#10;bnJldi54bWxQSwECFAAUAAAACACHTuJAn6ngWFwCAACQBAAADgAAAAAAAAABACAAAAA9AQAAZHJz&#10;L2Uyb0RvYy54bWxQSwUGAAAAAAYABgBZAQAACwYAAAAA&#10;">
                <v:fill on="f" focussize="0,0"/>
                <v:stroke weight="2pt" color="#000000" joinstyle="round"/>
                <v:imagedata o:title=""/>
                <o:lock v:ext="edit" aspectratio="f"/>
              </v:rect>
            </w:pict>
          </mc:Fallback>
        </mc:AlternateContent>
      </w:r>
    </w:p>
    <w:p>
      <w:pPr>
        <w:keepNext w:val="0"/>
        <w:keepLines w:val="0"/>
        <w:pageBreakBefore w:val="0"/>
        <w:widowControl/>
        <w:suppressLineNumbers w:val="0"/>
        <w:kinsoku/>
        <w:wordWrap/>
        <w:overflowPunct/>
        <w:topLinePunct w:val="0"/>
        <w:autoSpaceDE/>
        <w:autoSpaceDN/>
        <w:bidi w:val="0"/>
        <w:adjustRightInd/>
        <w:snapToGrid/>
        <w:spacing w:line="640" w:lineRule="exact"/>
        <w:ind w:firstLine="1600" w:firstLineChars="500"/>
        <w:jc w:val="left"/>
        <w:textAlignment w:val="auto"/>
        <w:rPr>
          <w:rFonts w:hint="eastAsia" w:ascii="Times New Roman" w:hAnsi="Times New Roman" w:eastAsia="方正仿宋_GBK" w:cs="方正仿宋_GBK"/>
          <w:b w:val="0"/>
          <w:bCs w:val="0"/>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rPr>
          <w:rFonts w:hint="eastAsia" w:ascii="Times New Roman" w:hAnsi="Times New Roman" w:eastAsia="方正仿宋_GBK" w:cs="方正仿宋_GBK"/>
          <w:b w:val="0"/>
          <w:bCs w:val="0"/>
          <w:color w:val="000000"/>
          <w:kern w:val="0"/>
          <w:sz w:val="32"/>
          <w:szCs w:val="32"/>
          <w:lang w:val="en-US" w:eastAsia="zh-CN" w:bidi="ar"/>
        </w:rPr>
      </w:pPr>
    </w:p>
    <w:p>
      <w:pPr>
        <w:rPr>
          <w:rFonts w:hint="eastAsia" w:ascii="Times New Roman" w:hAnsi="Times New Roman" w:eastAsia="方正楷体_GBK" w:cs="方正楷体_GBK"/>
          <w:b w:val="0"/>
          <w:bCs w:val="0"/>
          <w:color w:val="000000"/>
          <w:kern w:val="0"/>
          <w:sz w:val="32"/>
          <w:szCs w:val="32"/>
          <w:lang w:val="en-US" w:eastAsia="zh-CN" w:bidi="ar"/>
        </w:rPr>
      </w:pPr>
    </w:p>
    <w:p>
      <w:pPr>
        <w:rPr>
          <w:rFonts w:hint="eastAsia" w:ascii="Times New Roman" w:hAnsi="Times New Roman" w:eastAsia="方正楷体_GBK" w:cs="方正楷体_GBK"/>
          <w:b w:val="0"/>
          <w:bCs w:val="0"/>
          <w:color w:val="000000"/>
          <w:kern w:val="0"/>
          <w:sz w:val="32"/>
          <w:szCs w:val="32"/>
          <w:lang w:val="en-US" w:eastAsia="zh-CN" w:bidi="ar"/>
        </w:rPr>
      </w:pPr>
    </w:p>
    <w:p>
      <w:pPr>
        <w:rPr>
          <w:rFonts w:hint="eastAsia" w:ascii="Times New Roman" w:hAnsi="Times New Roman" w:eastAsia="方正楷体_GBK" w:cs="方正楷体_GBK"/>
          <w:b w:val="0"/>
          <w:bCs w:val="0"/>
          <w:color w:val="00000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Times New Roman" w:hAnsi="Times New Roman" w:eastAsia="方正小标宋_GBK" w:cs="方正小标宋_GBK"/>
          <w:b w:val="0"/>
          <w:bCs w:val="0"/>
          <w:color w:val="000000"/>
          <w:kern w:val="0"/>
          <w:sz w:val="44"/>
          <w:szCs w:val="44"/>
          <w:lang w:val="en-US" w:eastAsia="zh-CN" w:bidi="ar"/>
        </w:rPr>
      </w:pPr>
      <w:r>
        <w:rPr>
          <w:rFonts w:hint="eastAsia" w:ascii="Times New Roman" w:hAnsi="Times New Roman" w:eastAsia="方正楷体_GBK" w:cs="方正楷体_GBK"/>
          <w:b w:val="0"/>
          <w:bCs w:val="0"/>
          <w:color w:val="000000"/>
          <w:kern w:val="0"/>
          <w:sz w:val="32"/>
          <w:szCs w:val="32"/>
          <w:lang w:val="en-US" w:eastAsia="zh-CN" w:bidi="ar"/>
        </w:rPr>
        <w:t>编制单位的资质证书</w:t>
      </w:r>
      <w:r>
        <w:rPr>
          <w:rFonts w:hint="eastAsia" w:ascii="Times New Roman" w:hAnsi="Times New Roman" w:eastAsia="方正黑体_GBK" w:cs="方正黑体_GBK"/>
          <w:b w:val="0"/>
          <w:bCs w:val="0"/>
          <w:color w:val="000000"/>
          <w:kern w:val="0"/>
          <w:sz w:val="32"/>
          <w:szCs w:val="32"/>
          <w:lang w:val="en-US" w:eastAsia="zh-CN" w:bidi="ar"/>
        </w:rPr>
        <w:br w:type="page"/>
      </w:r>
      <w:r>
        <w:rPr>
          <w:rFonts w:hint="eastAsia" w:ascii="Times New Roman" w:hAnsi="Times New Roman" w:eastAsia="方正小标宋_GBK" w:cs="方正小标宋_GBK"/>
          <w:b w:val="0"/>
          <w:bCs w:val="0"/>
          <w:color w:val="000000"/>
          <w:kern w:val="0"/>
          <w:sz w:val="44"/>
          <w:szCs w:val="44"/>
          <w:lang w:val="en-US" w:eastAsia="zh-CN" w:bidi="ar"/>
        </w:rPr>
        <w:t>《拉萨市XX区+单元（地块）编号+单元（地块）规划修改方案》XX会的</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default" w:ascii="Times New Roman" w:hAnsi="Times New Roman" w:eastAsia="方正小标宋_GBK" w:cs="方正小标宋_GBK"/>
          <w:b w:val="0"/>
          <w:bCs w:val="0"/>
          <w:color w:val="000000"/>
          <w:kern w:val="0"/>
          <w:sz w:val="44"/>
          <w:szCs w:val="44"/>
          <w:lang w:val="en-US" w:eastAsia="zh-CN" w:bidi="ar"/>
        </w:rPr>
      </w:pPr>
      <w:r>
        <w:rPr>
          <w:rFonts w:hint="eastAsia" w:ascii="Times New Roman" w:hAnsi="Times New Roman" w:eastAsia="方正小标宋_GBK" w:cs="方正小标宋_GBK"/>
          <w:b w:val="0"/>
          <w:bCs w:val="0"/>
          <w:color w:val="000000"/>
          <w:kern w:val="0"/>
          <w:sz w:val="44"/>
          <w:szCs w:val="44"/>
          <w:lang w:val="en-US" w:eastAsia="zh-CN" w:bidi="ar"/>
        </w:rPr>
        <w:t>意见汇总及回复情况</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Times New Roman" w:hAnsi="Times New Roman" w:eastAsia="方正小标宋_GBK" w:cs="方正小标宋_GBK"/>
          <w:b w:val="0"/>
          <w:bCs w:val="0"/>
          <w:color w:val="000000"/>
          <w:kern w:val="0"/>
          <w:sz w:val="44"/>
          <w:szCs w:val="44"/>
          <w:lang w:val="en-US" w:eastAsia="zh-CN" w:bidi="ar"/>
        </w:rPr>
      </w:pPr>
      <w:r>
        <w:rPr>
          <w:rFonts w:hint="eastAsia" w:ascii="Times New Roman" w:hAnsi="Times New Roman" w:eastAsia="方正小标宋_GBK" w:cs="方正小标宋_GBK"/>
          <w:b w:val="0"/>
          <w:bCs w:val="0"/>
          <w:color w:val="000000"/>
          <w:kern w:val="0"/>
          <w:sz w:val="44"/>
          <w:szCs w:val="44"/>
          <w:lang w:val="en-US" w:eastAsia="zh-CN" w:bidi="ar"/>
        </w:rPr>
        <w:t>（模板）</w:t>
      </w:r>
    </w:p>
    <w:p>
      <w:pPr>
        <w:keepNext w:val="0"/>
        <w:keepLines w:val="0"/>
        <w:pageBreakBefore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Times New Roman" w:hAnsi="Times New Roman" w:eastAsia="方正小标宋_GBK" w:cs="方正小标宋_GBK"/>
          <w:b w:val="0"/>
          <w:bCs w:val="0"/>
          <w:color w:val="000000"/>
          <w:kern w:val="0"/>
          <w:sz w:val="44"/>
          <w:szCs w:val="44"/>
          <w:lang w:val="en-US" w:eastAsia="zh-CN" w:bidi="ar"/>
        </w:rPr>
      </w:pPr>
      <w:r>
        <w:rPr>
          <w:rFonts w:ascii="Times New Roman" w:hAnsi="Times New Roman"/>
          <w:sz w:val="44"/>
        </w:rPr>
        <mc:AlternateContent>
          <mc:Choice Requires="wps">
            <w:drawing>
              <wp:anchor distT="0" distB="0" distL="114300" distR="114300" simplePos="0" relativeHeight="251661312" behindDoc="0" locked="0" layoutInCell="1" allowOverlap="1">
                <wp:simplePos x="0" y="0"/>
                <wp:positionH relativeFrom="column">
                  <wp:posOffset>68580</wp:posOffset>
                </wp:positionH>
                <wp:positionV relativeFrom="paragraph">
                  <wp:posOffset>243205</wp:posOffset>
                </wp:positionV>
                <wp:extent cx="5492750" cy="6463030"/>
                <wp:effectExtent l="12700" t="12700" r="26670" b="16510"/>
                <wp:wrapNone/>
                <wp:docPr id="9" name="矩形 9"/>
                <wp:cNvGraphicFramePr/>
                <a:graphic xmlns:a="http://schemas.openxmlformats.org/drawingml/2006/main">
                  <a:graphicData uri="http://schemas.microsoft.com/office/word/2010/wordprocessingShape">
                    <wps:wsp>
                      <wps:cNvSpPr/>
                      <wps:spPr>
                        <a:xfrm>
                          <a:off x="1076325" y="3201035"/>
                          <a:ext cx="5492750" cy="5905500"/>
                        </a:xfrm>
                        <a:prstGeom prst="rect">
                          <a:avLst/>
                        </a:prstGeom>
                        <a:noFill/>
                        <a:ln w="254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5.4pt;margin-top:19.15pt;height:508.9pt;width:432.5pt;z-index:251661312;v-text-anchor:middle;mso-width-relative:page;mso-height-relative:page;" filled="f" stroked="t" coordsize="21600,21600" o:gfxdata="UEsFBgAAAAAAAAAAAAAAAAAAAAAAAFBLAwQKAAAAAACHTuJAAAAAAAAAAAAAAAAABAAAAGRycy9Q&#10;SwMEFAAAAAgAh07iQFw42yDXAAAACgEAAA8AAABkcnMvZG93bnJldi54bWxNj8FOwzAMhu9IvENk&#10;JC6IJWXLqErTHZB2RIINhLhljWnLGqc0WTfeHu8Ex9+f9ftzuTr5Xkw4xi6QgWymQCDVwXXUGHjd&#10;rm9zEDFZcrYPhAZ+MMKqurwobeHCkV5w2qRGcAnFwhpoUxoKKWPdordxFgYkZp9h9DZxHBvpRnvk&#10;ct/LO6WW0tuO+EJrB3xssd5vDt7A80LuF83Nm1ZP2fu3/lrrTk4fxlxfZeoBRMJT+luGsz6rQ8VO&#10;u3AgF0XPWbF5MjDP5yCY5/eaB7sz0MsMZFXK/y9Uv1BLAwQUAAAACACHTuJALhM381wCAACQBAAA&#10;DgAAAGRycy9lMm9Eb2MueG1srVTNbtswDL4P2DsIuq920rhdgjhF0KLDgGItkA07M7IUG9DfKCVO&#10;9zIDdttD9HGGvcYoxW2zn9MwH2TSZD6KHz9mfrE3mu0khs7Zmo9OSs6kFa7p7KbmH95fv3rNWYhg&#10;G9DOyprfy8AvFi9fzHs/k2PXOt1IZARiw6z3NW9j9LOiCKKVBsKJ89JSUDk0EMnFTdEg9IRudDEu&#10;y7Oid9h4dEKGQF+vDkG+yPhKSRFvlQoyMl1zulvMJ+Zznc5iMYfZBsG3nRiuAf9wCwOdpaJPUFcQ&#10;gW2x+wPKdAJdcCqeCGcKp1QnZO6BuhmVv3WzasHL3AuRE/wTTeH/wYp3uztkXVPzKWcWDI3ox5dv&#10;3x++smnipvdhRikrf4eDF8hMje4VmvSmFtieJl+en52OK87ua36aWjmtDtzKfWSCEqrJdHxe0QgE&#10;ZVTTsqrKzH7xDOUxxDfSGZaMmiMNL3MKu5sQqTylPqakytZdd1rnAWrL+pqPqwlhMgGkI6Uhkmk8&#10;dRbshjPQGxKoiJghg9Ndk36egAJu1pca2Q6SSPKT7k7lfklLta8gtIe8HBrStE0wMsttuGoi7kBV&#10;stauuSea0R30F7y47gjtBkK8AyTB0bVpieItHUo76sUNFmetw89/+57ySQcU5awnAVOfn7aAkjP9&#10;1pJCpqPJJCk+O5PqfEwOHkfWxxG7NZeO2h/RunqRzZQf9aOp0JmPtGvLVFWBDlQIrKD6B1YH5zKS&#10;P4Rpa4VcLp98UryHeGNXXtQ84jZJO41xuY1OdXnCz2QR/8kh2edJDCua9urYz1nPfySL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BYAAABk&#10;cnMvUEsBAhQAFAAAAAgAh07iQFw42yDXAAAACgEAAA8AAAAAAAAAAQAgAAAAOAAAAGRycy9kb3du&#10;cmV2LnhtbFBLAQIUABQAAAAIAIdO4kAuEzfzXAIAAJAEAAAOAAAAAAAAAAEAIAAAADwBAABkcnMv&#10;ZTJvRG9jLnhtbFBLBQYAAAAABgAGAFkBAAAKBgAAAAA=&#10;">
                <v:fill on="f" focussize="0,0"/>
                <v:stroke weight="2pt" color="#000000" joinstyle="round"/>
                <v:imagedata o:title=""/>
                <o:lock v:ext="edit" aspectratio="f"/>
              </v:rect>
            </w:pict>
          </mc:Fallback>
        </mc:AlternateContent>
      </w:r>
    </w:p>
    <w:p>
      <w:pPr>
        <w:keepNext w:val="0"/>
        <w:keepLines w:val="0"/>
        <w:pageBreakBefore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Times New Roman" w:hAnsi="Times New Roman" w:eastAsia="方正小标宋_GBK" w:cs="方正小标宋_GBK"/>
          <w:b w:val="0"/>
          <w:bCs w:val="0"/>
          <w:color w:val="000000"/>
          <w:kern w:val="0"/>
          <w:sz w:val="44"/>
          <w:szCs w:val="44"/>
          <w:lang w:val="en-US" w:eastAsia="zh-CN" w:bidi="ar"/>
        </w:rPr>
      </w:pPr>
    </w:p>
    <w:p>
      <w:pPr>
        <w:keepNext w:val="0"/>
        <w:keepLines w:val="0"/>
        <w:pageBreakBefore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Times New Roman" w:hAnsi="Times New Roman" w:eastAsia="方正小标宋_GBK" w:cs="方正小标宋_GBK"/>
          <w:b w:val="0"/>
          <w:bCs w:val="0"/>
          <w:color w:val="000000"/>
          <w:kern w:val="0"/>
          <w:sz w:val="44"/>
          <w:szCs w:val="44"/>
          <w:lang w:val="en-US" w:eastAsia="zh-CN" w:bidi="ar"/>
        </w:rPr>
      </w:pPr>
    </w:p>
    <w:p>
      <w:pPr>
        <w:keepNext w:val="0"/>
        <w:keepLines w:val="0"/>
        <w:pageBreakBefore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Times New Roman" w:hAnsi="Times New Roman" w:eastAsia="方正小标宋_GBK" w:cs="方正小标宋_GBK"/>
          <w:b w:val="0"/>
          <w:bCs w:val="0"/>
          <w:color w:val="000000"/>
          <w:kern w:val="0"/>
          <w:sz w:val="44"/>
          <w:szCs w:val="44"/>
          <w:lang w:val="en-US" w:eastAsia="zh-CN" w:bidi="ar"/>
        </w:rPr>
      </w:pPr>
    </w:p>
    <w:p>
      <w:pPr>
        <w:keepNext w:val="0"/>
        <w:keepLines w:val="0"/>
        <w:pageBreakBefore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Times New Roman" w:hAnsi="Times New Roman" w:eastAsia="方正小标宋_GBK" w:cs="方正小标宋_GBK"/>
          <w:b w:val="0"/>
          <w:bCs w:val="0"/>
          <w:color w:val="000000"/>
          <w:kern w:val="0"/>
          <w:sz w:val="44"/>
          <w:szCs w:val="44"/>
          <w:lang w:val="en-US" w:eastAsia="zh-CN" w:bidi="ar"/>
        </w:rPr>
      </w:pPr>
    </w:p>
    <w:p>
      <w:pPr>
        <w:keepNext w:val="0"/>
        <w:keepLines w:val="0"/>
        <w:pageBreakBefore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Times New Roman" w:hAnsi="Times New Roman" w:eastAsia="方正小标宋_GBK" w:cs="方正小标宋_GBK"/>
          <w:b w:val="0"/>
          <w:bCs w:val="0"/>
          <w:color w:val="000000"/>
          <w:kern w:val="0"/>
          <w:sz w:val="44"/>
          <w:szCs w:val="44"/>
          <w:lang w:val="en-US" w:eastAsia="zh-CN" w:bidi="ar"/>
        </w:rPr>
      </w:pPr>
    </w:p>
    <w:p>
      <w:pPr>
        <w:keepNext w:val="0"/>
        <w:keepLines w:val="0"/>
        <w:pageBreakBefore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Times New Roman" w:hAnsi="Times New Roman" w:eastAsia="方正小标宋_GBK" w:cs="方正小标宋_GBK"/>
          <w:b w:val="0"/>
          <w:bCs w:val="0"/>
          <w:color w:val="000000"/>
          <w:kern w:val="0"/>
          <w:sz w:val="44"/>
          <w:szCs w:val="44"/>
          <w:lang w:val="en-US" w:eastAsia="zh-CN" w:bidi="ar"/>
        </w:rPr>
      </w:pPr>
    </w:p>
    <w:p>
      <w:pPr>
        <w:keepNext w:val="0"/>
        <w:keepLines w:val="0"/>
        <w:pageBreakBefore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Times New Roman" w:hAnsi="Times New Roman" w:eastAsia="方正楷体_GBK" w:cs="方正楷体_GBK"/>
          <w:b w:val="0"/>
          <w:bCs w:val="0"/>
          <w:color w:val="000000"/>
          <w:kern w:val="0"/>
          <w:sz w:val="32"/>
          <w:szCs w:val="32"/>
          <w:lang w:val="en-US" w:eastAsia="zh-CN" w:bidi="ar"/>
        </w:rPr>
      </w:pPr>
      <w:r>
        <w:rPr>
          <w:rFonts w:hint="eastAsia" w:ascii="Times New Roman" w:hAnsi="Times New Roman" w:eastAsia="方正楷体_GBK" w:cs="方正楷体_GBK"/>
          <w:b w:val="0"/>
          <w:bCs w:val="0"/>
          <w:color w:val="000000"/>
          <w:kern w:val="0"/>
          <w:sz w:val="32"/>
          <w:szCs w:val="32"/>
          <w:lang w:val="en-US" w:eastAsia="zh-CN" w:bidi="ar"/>
        </w:rPr>
        <w:t>会议意见签到表、意见建议（总意见及各单位、各专家</w:t>
      </w:r>
    </w:p>
    <w:p>
      <w:pPr>
        <w:keepNext w:val="0"/>
        <w:keepLines w:val="0"/>
        <w:pageBreakBefore w:val="0"/>
        <w:kinsoku/>
        <w:wordWrap/>
        <w:overflowPunct/>
        <w:topLinePunct w:val="0"/>
        <w:autoSpaceDE/>
        <w:autoSpaceDN/>
        <w:bidi w:val="0"/>
        <w:adjustRightInd/>
        <w:snapToGrid/>
        <w:spacing w:line="640" w:lineRule="exact"/>
        <w:ind w:left="0" w:leftChars="0" w:firstLine="0" w:firstLineChars="0"/>
        <w:jc w:val="center"/>
        <w:textAlignment w:val="auto"/>
        <w:rPr>
          <w:rFonts w:hint="default" w:ascii="Times New Roman" w:hAnsi="Times New Roman" w:eastAsia="方正小标宋_GBK" w:cs="方正小标宋_GBK"/>
          <w:b w:val="0"/>
          <w:bCs w:val="0"/>
          <w:color w:val="000000"/>
          <w:kern w:val="0"/>
          <w:sz w:val="44"/>
          <w:szCs w:val="44"/>
          <w:lang w:val="en-US" w:eastAsia="zh-CN" w:bidi="ar"/>
        </w:rPr>
      </w:pPr>
      <w:r>
        <w:rPr>
          <w:rFonts w:hint="eastAsia" w:ascii="Times New Roman" w:hAnsi="Times New Roman" w:eastAsia="方正楷体_GBK" w:cs="方正楷体_GBK"/>
          <w:b w:val="0"/>
          <w:bCs w:val="0"/>
          <w:color w:val="000000"/>
          <w:kern w:val="0"/>
          <w:sz w:val="32"/>
          <w:szCs w:val="32"/>
          <w:lang w:val="en-US" w:eastAsia="zh-CN" w:bidi="ar"/>
        </w:rPr>
        <w:t>个人意见）、地段内利害关系人意见等扫描件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方正仿宋_GBK"/>
          <w:b w:val="0"/>
          <w:bCs w:val="0"/>
          <w:color w:val="000000"/>
          <w:kern w:val="0"/>
          <w:sz w:val="32"/>
          <w:szCs w:val="32"/>
          <w:lang w:val="en-US" w:eastAsia="zh-CN" w:bidi="ar"/>
        </w:rPr>
      </w:pPr>
      <w:r>
        <w:rPr>
          <w:rFonts w:hint="eastAsia" w:ascii="Times New Roman" w:hAnsi="Times New Roman" w:eastAsia="方正仿宋_GBK" w:cs="方正仿宋_GBK"/>
          <w:b w:val="0"/>
          <w:bCs w:val="0"/>
          <w:color w:val="000000"/>
          <w:kern w:val="0"/>
          <w:sz w:val="32"/>
          <w:szCs w:val="32"/>
          <w:u w:val="single"/>
          <w:lang w:val="en-US" w:eastAsia="zh-CN" w:bidi="ar"/>
        </w:rPr>
        <w:br w:type="page"/>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b w:val="0"/>
          <w:bCs w:val="0"/>
          <w:color w:val="000000"/>
          <w:kern w:val="0"/>
          <w:sz w:val="32"/>
          <w:szCs w:val="32"/>
          <w:lang w:val="en-US" w:eastAsia="zh-CN" w:bidi="ar"/>
        </w:rPr>
      </w:pPr>
      <w:r>
        <w:rPr>
          <w:rFonts w:hint="eastAsia" w:ascii="Times New Roman" w:hAnsi="Times New Roman" w:eastAsia="方正仿宋_GBK" w:cs="方正仿宋_GBK"/>
          <w:b w:val="0"/>
          <w:bCs w:val="0"/>
          <w:color w:val="000000"/>
          <w:kern w:val="0"/>
          <w:sz w:val="32"/>
          <w:szCs w:val="32"/>
          <w:lang w:val="en-US" w:eastAsia="zh-CN" w:bidi="ar"/>
        </w:rPr>
        <w:t>1.意见内容。</w:t>
      </w:r>
      <w:r>
        <w:rPr>
          <w:rFonts w:hint="eastAsia" w:ascii="Times New Roman" w:hAnsi="Times New Roman" w:eastAsia="方正仿宋_GBK" w:cs="方正仿宋_GBK"/>
          <w:b w:val="0"/>
          <w:bCs w:val="0"/>
          <w:color w:val="000000"/>
          <w:kern w:val="0"/>
          <w:sz w:val="32"/>
          <w:szCs w:val="32"/>
          <w:u w:val="single"/>
          <w:lang w:val="en-US" w:eastAsia="zh-CN" w:bidi="ar"/>
        </w:rPr>
        <w:t>XX单位或公司（编制单位名称）</w:t>
      </w:r>
      <w:r>
        <w:rPr>
          <w:rFonts w:hint="eastAsia" w:ascii="Times New Roman" w:hAnsi="Times New Roman" w:eastAsia="方正仿宋_GBK" w:cs="方正仿宋_GBK"/>
          <w:b w:val="0"/>
          <w:bCs w:val="0"/>
          <w:color w:val="000000"/>
          <w:kern w:val="0"/>
          <w:sz w:val="32"/>
          <w:szCs w:val="32"/>
          <w:lang w:val="en-US" w:eastAsia="zh-CN" w:bidi="ar"/>
        </w:rPr>
        <w:t>于XX年XX月XX日参加XX自然资源主管部门组织召开《拉萨市XX区+单元（地块）编号+单元（地块）规划修改方案》的XX会。与会专家或有关部门详细听取编制单位汇报后，进行了充分的讨论与研究，</w:t>
      </w:r>
      <w:r>
        <w:rPr>
          <w:rFonts w:hint="eastAsia" w:ascii="Times New Roman" w:hAnsi="Times New Roman" w:eastAsia="方正仿宋_GBK" w:cs="方正仿宋_GBK"/>
          <w:b w:val="0"/>
          <w:bCs w:val="0"/>
          <w:color w:val="000000"/>
          <w:kern w:val="0"/>
          <w:sz w:val="32"/>
          <w:szCs w:val="32"/>
          <w:u w:val="single"/>
          <w:lang w:val="en-US" w:eastAsia="zh-CN" w:bidi="ar"/>
        </w:rPr>
        <w:t>原则同意通过或不同意通过</w:t>
      </w:r>
      <w:r>
        <w:rPr>
          <w:rFonts w:hint="eastAsia" w:ascii="Times New Roman" w:hAnsi="Times New Roman" w:eastAsia="方正仿宋_GBK" w:cs="方正仿宋_GBK"/>
          <w:b w:val="0"/>
          <w:bCs w:val="0"/>
          <w:color w:val="000000"/>
          <w:kern w:val="0"/>
          <w:sz w:val="32"/>
          <w:szCs w:val="32"/>
          <w:lang w:val="en-US" w:eastAsia="zh-CN" w:bidi="ar"/>
        </w:rPr>
        <w:t>，并提出了许多宝贵意见，根据与会专家或有关部门的意见建议，我单位（司）对研究报告进行了认真仔细的修改，现回复如下：</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textAlignment w:val="auto"/>
        <w:rPr>
          <w:rFonts w:hint="default" w:ascii="Times New Roman" w:hAnsi="Times New Roman" w:eastAsia="方正仿宋_GBK" w:cs="方正仿宋_GBK"/>
          <w:b/>
          <w:bCs/>
          <w:color w:val="000000"/>
          <w:kern w:val="0"/>
          <w:sz w:val="32"/>
          <w:szCs w:val="32"/>
          <w:lang w:val="en-US" w:eastAsia="zh-CN" w:bidi="ar"/>
        </w:rPr>
      </w:pPr>
      <w:r>
        <w:rPr>
          <w:rFonts w:hint="eastAsia" w:ascii="Times New Roman" w:hAnsi="Times New Roman" w:eastAsia="方正仿宋_GBK" w:cs="方正仿宋_GBK"/>
          <w:b/>
          <w:bCs/>
          <w:color w:val="000000"/>
          <w:kern w:val="0"/>
          <w:sz w:val="32"/>
          <w:szCs w:val="32"/>
          <w:lang w:val="en-US" w:eastAsia="zh-CN" w:bidi="ar"/>
        </w:rPr>
        <w:t>意见回复：意见采纳情况（已采纳、部分采纳、未采纳等）。意见修改简要说明以及部分采纳、未采纳的原因说明。具体详见XX页或图纸。</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b w:val="0"/>
          <w:bCs w:val="0"/>
          <w:color w:val="000000"/>
          <w:kern w:val="0"/>
          <w:sz w:val="32"/>
          <w:szCs w:val="32"/>
          <w:lang w:val="en-US" w:eastAsia="zh-CN" w:bidi="ar"/>
        </w:rPr>
      </w:pPr>
      <w:r>
        <w:rPr>
          <w:rFonts w:hint="eastAsia" w:ascii="Times New Roman" w:hAnsi="Times New Roman" w:eastAsia="方正仿宋_GBK" w:cs="方正仿宋_GBK"/>
          <w:b w:val="0"/>
          <w:bCs w:val="0"/>
          <w:color w:val="000000"/>
          <w:kern w:val="0"/>
          <w:sz w:val="32"/>
          <w:szCs w:val="32"/>
          <w:lang w:val="en-US" w:eastAsia="zh-CN" w:bidi="ar"/>
        </w:rPr>
        <w:t>2.意见内容。</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textAlignment w:val="auto"/>
        <w:rPr>
          <w:rFonts w:hint="default" w:ascii="Times New Roman" w:hAnsi="Times New Roman" w:eastAsia="方正仿宋_GBK" w:cs="方正仿宋_GBK"/>
          <w:b/>
          <w:bCs/>
          <w:color w:val="000000"/>
          <w:kern w:val="0"/>
          <w:sz w:val="32"/>
          <w:szCs w:val="32"/>
          <w:lang w:val="en-US" w:eastAsia="zh-CN" w:bidi="ar"/>
        </w:rPr>
      </w:pPr>
      <w:r>
        <w:rPr>
          <w:rFonts w:hint="eastAsia" w:ascii="Times New Roman" w:hAnsi="Times New Roman" w:eastAsia="方正仿宋_GBK" w:cs="方正仿宋_GBK"/>
          <w:b/>
          <w:bCs/>
          <w:color w:val="000000"/>
          <w:kern w:val="0"/>
          <w:sz w:val="32"/>
          <w:szCs w:val="32"/>
          <w:lang w:val="en-US" w:eastAsia="zh-CN" w:bidi="ar"/>
        </w:rPr>
        <w:t>意见回复：意见采纳情况（已采纳、部分采纳、未采纳等）。意见修改简要说明以及部分采纳、未采纳的原因说明。具体详见XX页或图纸。</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方正仿宋_GBK"/>
          <w:b w:val="0"/>
          <w:bCs w:val="0"/>
          <w:color w:val="000000"/>
          <w:kern w:val="0"/>
          <w:sz w:val="32"/>
          <w:szCs w:val="32"/>
          <w:lang w:val="en-US" w:eastAsia="zh-CN" w:bidi="ar"/>
        </w:rPr>
      </w:pPr>
      <w:r>
        <w:rPr>
          <w:rFonts w:hint="eastAsia" w:ascii="Times New Roman" w:hAnsi="Times New Roman" w:eastAsia="方正仿宋_GBK" w:cs="方正仿宋_GBK"/>
          <w:b w:val="0"/>
          <w:bCs w:val="0"/>
          <w:color w:val="000000"/>
          <w:kern w:val="0"/>
          <w:sz w:val="32"/>
          <w:szCs w:val="32"/>
          <w:lang w:val="en-US" w:eastAsia="zh-CN" w:bidi="ar"/>
        </w:rPr>
        <w:t>……</w:t>
      </w:r>
    </w:p>
    <w:p>
      <w:pPr>
        <w:ind w:left="0" w:leftChars="0" w:firstLine="0" w:firstLineChars="0"/>
        <w:rPr>
          <w:rFonts w:hint="eastAsia" w:ascii="Times New Roman" w:hAnsi="Times New Roman" w:eastAsia="方正仿宋_GBK" w:cs="方正仿宋_GBK"/>
          <w:b w:val="0"/>
          <w:bCs w:val="0"/>
          <w:color w:val="000000"/>
          <w:kern w:val="0"/>
          <w:sz w:val="32"/>
          <w:szCs w:val="32"/>
          <w:lang w:val="en-US" w:eastAsia="zh-CN" w:bidi="ar"/>
        </w:rPr>
      </w:pPr>
    </w:p>
    <w:p>
      <w:pPr>
        <w:rPr>
          <w:rFonts w:hint="eastAsia" w:ascii="Times New Roman" w:hAnsi="Times New Roman" w:eastAsia="方正黑体_GBK" w:cs="方正黑体_GBK"/>
          <w:b w:val="0"/>
          <w:bCs w:val="0"/>
          <w:color w:val="000000"/>
          <w:kern w:val="0"/>
          <w:sz w:val="32"/>
          <w:szCs w:val="32"/>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center"/>
        <w:textAlignment w:val="auto"/>
        <w:rPr>
          <w:rFonts w:hint="eastAsia" w:ascii="Times New Roman" w:hAnsi="Times New Roman" w:eastAsia="方正仿宋_GBK" w:cs="方正仿宋_GBK"/>
          <w:b/>
          <w:bCs/>
          <w:color w:val="000000"/>
          <w:kern w:val="0"/>
          <w:sz w:val="32"/>
          <w:szCs w:val="32"/>
          <w:lang w:val="en-US" w:eastAsia="zh-CN" w:bidi="ar"/>
        </w:rPr>
      </w:pPr>
      <w:r>
        <w:rPr>
          <w:rFonts w:hint="eastAsia" w:ascii="Times New Roman" w:hAnsi="Times New Roman" w:eastAsia="方正黑体_GBK" w:cs="方正黑体_GBK"/>
          <w:b w:val="0"/>
          <w:bCs w:val="0"/>
          <w:color w:val="000000"/>
          <w:kern w:val="0"/>
          <w:sz w:val="32"/>
          <w:szCs w:val="32"/>
          <w:lang w:val="en-US" w:eastAsia="zh-CN" w:bidi="ar"/>
        </w:rPr>
        <w:br w:type="page"/>
      </w:r>
      <w:r>
        <w:rPr>
          <w:rFonts w:hint="eastAsia" w:ascii="Times New Roman" w:hAnsi="Times New Roman" w:eastAsia="方正仿宋_GBK" w:cs="方正仿宋_GBK"/>
          <w:b/>
          <w:bCs/>
          <w:color w:val="000000"/>
          <w:kern w:val="0"/>
          <w:sz w:val="32"/>
          <w:szCs w:val="32"/>
          <w:lang w:val="en-US" w:eastAsia="zh-CN" w:bidi="ar"/>
        </w:rPr>
        <w:t>目 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left"/>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一、基本情况..............................................................................1</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left"/>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（一）用地基本情况..........................................................1</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（二）用地现状分析..........................................................1</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left"/>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（三）用地建设情况..........................................................1</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（四）其他内容情况...........................................................1</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left"/>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二、修改背景...............................................................................1</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left"/>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三、修改内容...............................................................................1</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left"/>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四、修改依据和原则...................................................................1</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left"/>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五、相关规划解读.......................................................................1</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left"/>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六、修改必要性分析...................................................................1</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left"/>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七、修改可行性分析...................................................................1</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left"/>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八、综合效益分析.......................................................................1</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left"/>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九、结论及建议...........................................................................1</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left"/>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附件.............................................................................................1</w:t>
      </w:r>
    </w:p>
    <w:p>
      <w:pPr>
        <w:rPr>
          <w:rFonts w:hint="eastAsia" w:ascii="Times New Roman" w:hAnsi="Times New Roman" w:eastAsia="方正黑体_GBK" w:cs="方正黑体_GBK"/>
          <w:b w:val="0"/>
          <w:bCs w:val="0"/>
          <w:color w:val="000000"/>
          <w:kern w:val="0"/>
          <w:sz w:val="32"/>
          <w:szCs w:val="32"/>
          <w:lang w:val="en-US" w:eastAsia="zh-CN" w:bidi="ar"/>
        </w:rPr>
      </w:pPr>
    </w:p>
    <w:p>
      <w:pPr>
        <w:rPr>
          <w:rFonts w:hint="eastAsia" w:ascii="Times New Roman" w:hAnsi="Times New Roman" w:eastAsia="方正黑体_GBK" w:cs="方正黑体_GBK"/>
          <w:b w:val="0"/>
          <w:bCs/>
          <w:sz w:val="32"/>
          <w:szCs w:val="20"/>
          <w:lang w:val="en-US" w:eastAsia="zh-CN"/>
        </w:rPr>
      </w:pPr>
      <w:r>
        <w:rPr>
          <w:rFonts w:hint="eastAsia" w:ascii="Times New Roman" w:hAnsi="Times New Roman" w:eastAsia="方正黑体_GBK" w:cs="方正黑体_GBK"/>
          <w:b w:val="0"/>
          <w:bCs/>
          <w:sz w:val="32"/>
          <w:szCs w:val="20"/>
          <w:lang w:val="en-US" w:eastAsia="zh-CN"/>
        </w:rPr>
        <w:br w:type="page"/>
      </w:r>
      <w:r>
        <w:rPr>
          <w:rFonts w:hint="eastAsia" w:ascii="Times New Roman" w:hAnsi="Times New Roman" w:eastAsia="方正黑体_GBK" w:cs="方正黑体_GBK"/>
          <w:b w:val="0"/>
          <w:bCs/>
          <w:sz w:val="32"/>
          <w:szCs w:val="20"/>
          <w:lang w:val="en-US" w:eastAsia="zh-CN"/>
        </w:rPr>
        <w:t>一、基本情况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楷体_GBK" w:cs="方正楷体_GBK"/>
          <w:sz w:val="32"/>
          <w:szCs w:val="40"/>
          <w:lang w:val="en-US" w:eastAsia="zh-CN"/>
        </w:rPr>
      </w:pPr>
      <w:r>
        <w:rPr>
          <w:rFonts w:hint="eastAsia" w:ascii="Times New Roman" w:hAnsi="Times New Roman" w:eastAsia="方正楷体_GBK" w:cs="方正楷体_GBK"/>
          <w:sz w:val="32"/>
          <w:szCs w:val="40"/>
          <w:lang w:val="en-US" w:eastAsia="zh-CN"/>
        </w:rPr>
        <w:t>（一）用地基本情况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方正仿宋_GBK"/>
          <w:color w:val="000000"/>
          <w:sz w:val="32"/>
          <w:szCs w:val="40"/>
          <w:lang w:val="en-US" w:eastAsia="zh-CN"/>
        </w:rPr>
      </w:pPr>
      <w:r>
        <w:rPr>
          <w:rFonts w:hint="eastAsia" w:ascii="Times New Roman" w:hAnsi="Times New Roman" w:eastAsia="方正仿宋_GBK" w:cs="方正仿宋_GBK"/>
          <w:color w:val="000000"/>
          <w:sz w:val="32"/>
          <w:szCs w:val="40"/>
          <w:lang w:val="en-US" w:eastAsia="zh-CN"/>
        </w:rPr>
        <w:t>1.用地区位分析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方正仿宋_GBK"/>
          <w:color w:val="000000"/>
          <w:sz w:val="32"/>
          <w:szCs w:val="40"/>
          <w:lang w:val="en-US" w:eastAsia="zh-CN"/>
        </w:rPr>
      </w:pPr>
      <w:r>
        <w:rPr>
          <w:rFonts w:hint="eastAsia" w:ascii="Times New Roman" w:hAnsi="Times New Roman" w:eastAsia="方正仿宋_GBK" w:cs="方正仿宋_GBK"/>
          <w:color w:val="000000"/>
          <w:sz w:val="32"/>
          <w:szCs w:val="40"/>
          <w:lang w:val="en-US" w:eastAsia="zh-CN"/>
        </w:rPr>
        <w:t>主要</w:t>
      </w:r>
      <w:r>
        <w:rPr>
          <w:rFonts w:hint="eastAsia" w:ascii="Times New Roman" w:hAnsi="Times New Roman" w:eastAsia="方正仿宋_GBK" w:cs="方正仿宋_GBK"/>
          <w:b w:val="0"/>
          <w:bCs w:val="0"/>
          <w:color w:val="000000"/>
          <w:kern w:val="0"/>
          <w:sz w:val="32"/>
          <w:szCs w:val="32"/>
          <w:lang w:val="en-US" w:eastAsia="zh-CN" w:bidi="ar"/>
        </w:rPr>
        <w:t>阐述</w:t>
      </w:r>
      <w:r>
        <w:rPr>
          <w:rFonts w:hint="eastAsia" w:ascii="Times New Roman" w:hAnsi="Times New Roman" w:eastAsia="方正仿宋_GBK" w:cs="方正仿宋_GBK"/>
          <w:color w:val="000000"/>
          <w:sz w:val="32"/>
          <w:szCs w:val="40"/>
          <w:lang w:val="en-US" w:eastAsia="zh-CN"/>
        </w:rPr>
        <w:t>修改单元（地块）的四至界限、范围等内容，并附具区位分析图。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方正仿宋_GBK"/>
          <w:color w:val="000000"/>
          <w:sz w:val="32"/>
          <w:szCs w:val="40"/>
          <w:lang w:val="en-US" w:eastAsia="zh-CN"/>
        </w:rPr>
      </w:pPr>
      <w:r>
        <w:rPr>
          <w:rFonts w:hint="eastAsia" w:ascii="Times New Roman" w:hAnsi="Times New Roman" w:eastAsia="方正仿宋_GBK" w:cs="方正仿宋_GBK"/>
          <w:color w:val="000000"/>
          <w:sz w:val="32"/>
          <w:szCs w:val="40"/>
          <w:lang w:val="en-US" w:eastAsia="zh-CN"/>
        </w:rPr>
        <w:t>2.用地权属分析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color w:val="000000"/>
          <w:sz w:val="32"/>
          <w:szCs w:val="40"/>
          <w:lang w:val="en-US" w:eastAsia="zh-CN"/>
        </w:rPr>
      </w:pPr>
      <w:r>
        <w:rPr>
          <w:rFonts w:hint="eastAsia" w:ascii="Times New Roman" w:hAnsi="Times New Roman" w:eastAsia="方正仿宋_GBK" w:cs="方正仿宋_GBK"/>
          <w:color w:val="000000"/>
          <w:sz w:val="32"/>
          <w:szCs w:val="40"/>
          <w:lang w:val="en-US" w:eastAsia="zh-CN"/>
        </w:rPr>
        <w:t>主要</w:t>
      </w:r>
      <w:r>
        <w:rPr>
          <w:rFonts w:hint="eastAsia" w:ascii="Times New Roman" w:hAnsi="Times New Roman" w:eastAsia="方正仿宋_GBK" w:cs="方正仿宋_GBK"/>
          <w:b w:val="0"/>
          <w:bCs w:val="0"/>
          <w:color w:val="000000"/>
          <w:kern w:val="0"/>
          <w:sz w:val="32"/>
          <w:szCs w:val="32"/>
          <w:lang w:val="en-US" w:eastAsia="zh-CN" w:bidi="ar"/>
        </w:rPr>
        <w:t>阐述</w:t>
      </w:r>
      <w:r>
        <w:rPr>
          <w:rFonts w:hint="eastAsia" w:ascii="Times New Roman" w:hAnsi="Times New Roman" w:eastAsia="方正仿宋_GBK" w:cs="方正仿宋_GBK"/>
          <w:color w:val="000000"/>
          <w:sz w:val="32"/>
          <w:szCs w:val="40"/>
          <w:lang w:val="en-US" w:eastAsia="zh-CN"/>
        </w:rPr>
        <w:t>修改单元（地块）的土地权属及其变更情况，并附具土地证或合同等土地权属证明文件。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方正仿宋_GBK"/>
          <w:color w:val="000000"/>
          <w:sz w:val="32"/>
          <w:szCs w:val="40"/>
          <w:lang w:val="en-US" w:eastAsia="zh-CN"/>
        </w:rPr>
      </w:pPr>
      <w:r>
        <w:rPr>
          <w:rFonts w:hint="eastAsia" w:ascii="Times New Roman" w:hAnsi="Times New Roman" w:eastAsia="方正仿宋_GBK" w:cs="方正仿宋_GBK"/>
          <w:color w:val="000000"/>
          <w:sz w:val="32"/>
          <w:szCs w:val="40"/>
          <w:lang w:val="en-US" w:eastAsia="zh-CN"/>
        </w:rPr>
        <w:t>3.其他内容分析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方正仿宋_GBK"/>
          <w:color w:val="000000"/>
          <w:sz w:val="32"/>
          <w:szCs w:val="40"/>
          <w:lang w:val="en-US" w:eastAsia="zh-CN"/>
        </w:rPr>
      </w:pPr>
      <w:r>
        <w:rPr>
          <w:rFonts w:hint="eastAsia" w:ascii="Times New Roman" w:hAnsi="Times New Roman" w:eastAsia="方正仿宋_GBK" w:cs="方正仿宋_GBK"/>
          <w:color w:val="000000"/>
          <w:sz w:val="32"/>
          <w:szCs w:val="40"/>
          <w:lang w:val="en-US" w:eastAsia="zh-CN"/>
        </w:rPr>
        <w:t>其他需要说明的情况或内容。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楷体_GBK" w:cs="方正楷体_GBK"/>
          <w:color w:val="000000"/>
          <w:sz w:val="32"/>
          <w:szCs w:val="40"/>
          <w:lang w:val="en-US" w:eastAsia="zh-CN"/>
        </w:rPr>
      </w:pPr>
      <w:r>
        <w:rPr>
          <w:rFonts w:hint="eastAsia" w:ascii="Times New Roman" w:hAnsi="Times New Roman" w:eastAsia="方正楷体_GBK" w:cs="方正楷体_GBK"/>
          <w:color w:val="000000"/>
          <w:sz w:val="32"/>
          <w:szCs w:val="40"/>
          <w:lang w:val="en-US" w:eastAsia="zh-CN"/>
        </w:rPr>
        <w:t>（二）用地现状分析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方正仿宋_GBK"/>
          <w:color w:val="000000"/>
          <w:sz w:val="32"/>
          <w:szCs w:val="40"/>
          <w:lang w:val="en-US" w:eastAsia="zh-CN"/>
        </w:rPr>
      </w:pPr>
      <w:r>
        <w:rPr>
          <w:rFonts w:hint="eastAsia" w:ascii="Times New Roman" w:hAnsi="Times New Roman" w:eastAsia="方正仿宋_GBK" w:cs="方正仿宋_GBK"/>
          <w:color w:val="000000"/>
          <w:sz w:val="32"/>
          <w:szCs w:val="40"/>
          <w:lang w:val="en-US" w:eastAsia="zh-CN"/>
        </w:rPr>
        <w:t>主要</w:t>
      </w:r>
      <w:r>
        <w:rPr>
          <w:rFonts w:hint="eastAsia" w:ascii="Times New Roman" w:hAnsi="Times New Roman" w:eastAsia="方正仿宋_GBK" w:cs="方正仿宋_GBK"/>
          <w:b w:val="0"/>
          <w:bCs w:val="0"/>
          <w:color w:val="000000"/>
          <w:kern w:val="0"/>
          <w:sz w:val="32"/>
          <w:szCs w:val="32"/>
          <w:lang w:val="en-US" w:eastAsia="zh-CN" w:bidi="ar"/>
        </w:rPr>
        <w:t>阐述</w:t>
      </w:r>
      <w:r>
        <w:rPr>
          <w:rFonts w:hint="eastAsia" w:ascii="Times New Roman" w:hAnsi="Times New Roman" w:eastAsia="方正仿宋_GBK" w:cs="方正仿宋_GBK"/>
          <w:color w:val="000000"/>
          <w:sz w:val="32"/>
          <w:szCs w:val="40"/>
          <w:lang w:val="en-US" w:eastAsia="zh-CN"/>
        </w:rPr>
        <w:t>修改单元（地块）周边的建设情况，包括周边建设情况、道路交通、公共服务设施、市政公用设施等内容，并附具现场照片和周边建设及设施现状图等。</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楷体_GBK" w:cs="方正楷体_GBK"/>
          <w:color w:val="000000"/>
          <w:sz w:val="32"/>
          <w:szCs w:val="40"/>
          <w:lang w:val="en-US" w:eastAsia="zh-CN"/>
        </w:rPr>
      </w:pPr>
      <w:r>
        <w:rPr>
          <w:rFonts w:hint="eastAsia" w:ascii="Times New Roman" w:hAnsi="Times New Roman" w:eastAsia="方正楷体_GBK" w:cs="方正楷体_GBK"/>
          <w:color w:val="000000"/>
          <w:sz w:val="32"/>
          <w:szCs w:val="40"/>
          <w:lang w:val="en-US" w:eastAsia="zh-CN"/>
        </w:rPr>
        <w:t>（三）用地建设情况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方正仿宋_GBK"/>
          <w:color w:val="000000"/>
          <w:sz w:val="32"/>
          <w:szCs w:val="40"/>
          <w:lang w:val="en-US" w:eastAsia="zh-CN"/>
        </w:rPr>
      </w:pPr>
      <w:r>
        <w:rPr>
          <w:rFonts w:hint="eastAsia" w:ascii="Times New Roman" w:hAnsi="Times New Roman" w:eastAsia="方正仿宋_GBK" w:cs="方正仿宋_GBK"/>
          <w:color w:val="000000"/>
          <w:sz w:val="32"/>
          <w:szCs w:val="40"/>
          <w:lang w:val="en-US" w:eastAsia="zh-CN"/>
        </w:rPr>
        <w:t>主要</w:t>
      </w:r>
      <w:r>
        <w:rPr>
          <w:rFonts w:hint="eastAsia" w:ascii="Times New Roman" w:hAnsi="Times New Roman" w:eastAsia="方正仿宋_GBK" w:cs="方正仿宋_GBK"/>
          <w:b w:val="0"/>
          <w:bCs w:val="0"/>
          <w:color w:val="000000"/>
          <w:kern w:val="0"/>
          <w:sz w:val="32"/>
          <w:szCs w:val="32"/>
          <w:lang w:val="en-US" w:eastAsia="zh-CN" w:bidi="ar"/>
        </w:rPr>
        <w:t>阐述</w:t>
      </w:r>
      <w:r>
        <w:rPr>
          <w:rFonts w:hint="eastAsia" w:ascii="Times New Roman" w:hAnsi="Times New Roman" w:eastAsia="方正仿宋_GBK" w:cs="方正仿宋_GBK"/>
          <w:color w:val="000000"/>
          <w:sz w:val="32"/>
          <w:szCs w:val="40"/>
          <w:lang w:val="en-US" w:eastAsia="zh-CN"/>
        </w:rPr>
        <w:t>申请用地的建设情况，包括修改单元（地块）内部的建筑布局、相关配套设施、建设指标情况等，并附具修改单元（地块）平面布局现状图等。</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楷体_GBK" w:cs="方正楷体_GBK"/>
          <w:color w:val="000000"/>
          <w:sz w:val="32"/>
          <w:szCs w:val="40"/>
          <w:lang w:val="en-US" w:eastAsia="zh-CN"/>
        </w:rPr>
      </w:pPr>
      <w:r>
        <w:rPr>
          <w:rFonts w:hint="eastAsia" w:ascii="Times New Roman" w:hAnsi="Times New Roman" w:eastAsia="方正楷体_GBK" w:cs="方正楷体_GBK"/>
          <w:color w:val="000000"/>
          <w:sz w:val="32"/>
          <w:szCs w:val="40"/>
          <w:lang w:val="en-US" w:eastAsia="zh-CN"/>
        </w:rPr>
        <w:t>（四）其他内容情况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方正仿宋_GBK"/>
          <w:color w:val="000000"/>
          <w:sz w:val="32"/>
          <w:szCs w:val="40"/>
          <w:lang w:val="en-US" w:eastAsia="zh-CN"/>
        </w:rPr>
      </w:pPr>
      <w:r>
        <w:rPr>
          <w:rFonts w:hint="eastAsia" w:ascii="Times New Roman" w:hAnsi="Times New Roman" w:eastAsia="方正仿宋_GBK" w:cs="方正仿宋_GBK"/>
          <w:color w:val="000000"/>
          <w:sz w:val="32"/>
          <w:szCs w:val="40"/>
          <w:lang w:val="en-US" w:eastAsia="zh-CN"/>
        </w:rPr>
        <w:t>其他需要说明的情况或内容。</w:t>
      </w:r>
    </w:p>
    <w:p>
      <w:pPr>
        <w:pStyle w:val="2"/>
        <w:keepNext/>
        <w:keepLines/>
        <w:pageBreakBefore w:val="0"/>
        <w:widowControl w:val="0"/>
        <w:numPr>
          <w:ilvl w:val="0"/>
          <w:numId w:val="0"/>
        </w:numPr>
        <w:kinsoku/>
        <w:wordWrap/>
        <w:overflowPunct/>
        <w:topLinePunct w:val="0"/>
        <w:autoSpaceDE/>
        <w:autoSpaceDN/>
        <w:bidi w:val="0"/>
        <w:adjustRightInd/>
        <w:snapToGrid/>
        <w:spacing w:before="0" w:after="0" w:afterLines="0" w:line="576" w:lineRule="exact"/>
        <w:ind w:firstLine="640" w:firstLineChars="200"/>
        <w:textAlignment w:val="auto"/>
        <w:rPr>
          <w:rFonts w:hint="default" w:ascii="Times New Roman" w:hAnsi="Times New Roman" w:eastAsia="方正黑体_GBK" w:cs="方正黑体_GBK"/>
          <w:b w:val="0"/>
          <w:bCs/>
          <w:sz w:val="32"/>
          <w:szCs w:val="20"/>
          <w:lang w:val="en-US" w:eastAsia="zh-CN"/>
        </w:rPr>
      </w:pPr>
      <w:r>
        <w:rPr>
          <w:rFonts w:hint="eastAsia" w:ascii="Times New Roman" w:hAnsi="Times New Roman" w:eastAsia="方正黑体_GBK" w:cs="方正黑体_GBK"/>
          <w:b w:val="0"/>
          <w:bCs/>
          <w:sz w:val="32"/>
          <w:szCs w:val="20"/>
          <w:lang w:val="en-US" w:eastAsia="zh-CN"/>
        </w:rPr>
        <w:t>二、修改背景</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主要</w:t>
      </w:r>
      <w:r>
        <w:rPr>
          <w:rFonts w:hint="eastAsia" w:ascii="Times New Roman" w:hAnsi="Times New Roman" w:eastAsia="方正仿宋_GBK" w:cs="方正仿宋_GBK"/>
          <w:b w:val="0"/>
          <w:bCs w:val="0"/>
          <w:color w:val="000000"/>
          <w:kern w:val="0"/>
          <w:sz w:val="32"/>
          <w:szCs w:val="32"/>
          <w:lang w:val="en-US" w:eastAsia="zh-CN" w:bidi="ar"/>
        </w:rPr>
        <w:t>阐述</w:t>
      </w:r>
      <w:r>
        <w:rPr>
          <w:rFonts w:hint="eastAsia" w:ascii="Times New Roman" w:hAnsi="Times New Roman" w:eastAsia="方正仿宋_GBK" w:cs="方正仿宋_GBK"/>
          <w:sz w:val="32"/>
          <w:szCs w:val="40"/>
          <w:lang w:val="en-US" w:eastAsia="zh-CN"/>
        </w:rPr>
        <w:t>修改单元（地块）的政策宏观背景、规划修改背景等，并附具相关图纸或政策文件。</w:t>
      </w:r>
    </w:p>
    <w:p>
      <w:pPr>
        <w:pStyle w:val="2"/>
        <w:keepNext/>
        <w:keepLines/>
        <w:pageBreakBefore w:val="0"/>
        <w:widowControl w:val="0"/>
        <w:numPr>
          <w:ilvl w:val="0"/>
          <w:numId w:val="0"/>
        </w:numPr>
        <w:kinsoku/>
        <w:wordWrap/>
        <w:overflowPunct/>
        <w:topLinePunct w:val="0"/>
        <w:autoSpaceDE/>
        <w:autoSpaceDN/>
        <w:bidi w:val="0"/>
        <w:adjustRightInd/>
        <w:snapToGrid/>
        <w:spacing w:before="0" w:after="0" w:afterLines="0" w:line="576" w:lineRule="exact"/>
        <w:ind w:firstLine="640" w:firstLineChars="200"/>
        <w:textAlignment w:val="auto"/>
        <w:rPr>
          <w:rFonts w:hint="default" w:ascii="Times New Roman" w:hAnsi="Times New Roman" w:eastAsia="方正黑体_GBK" w:cs="方正黑体_GBK"/>
          <w:b w:val="0"/>
          <w:bCs/>
          <w:sz w:val="32"/>
          <w:szCs w:val="20"/>
          <w:lang w:val="en-US" w:eastAsia="zh-CN"/>
        </w:rPr>
      </w:pPr>
      <w:r>
        <w:rPr>
          <w:rFonts w:hint="eastAsia" w:ascii="Times New Roman" w:hAnsi="Times New Roman" w:eastAsia="方正黑体_GBK" w:cs="方正黑体_GBK"/>
          <w:b w:val="0"/>
          <w:bCs/>
          <w:sz w:val="32"/>
          <w:szCs w:val="20"/>
          <w:lang w:val="en-US" w:eastAsia="zh-CN"/>
        </w:rPr>
        <w:t>三、修改内容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主要</w:t>
      </w:r>
      <w:r>
        <w:rPr>
          <w:rFonts w:hint="eastAsia" w:ascii="Times New Roman" w:hAnsi="Times New Roman" w:eastAsia="方正仿宋_GBK" w:cs="方正仿宋_GBK"/>
          <w:b w:val="0"/>
          <w:bCs w:val="0"/>
          <w:color w:val="000000"/>
          <w:kern w:val="0"/>
          <w:sz w:val="32"/>
          <w:szCs w:val="32"/>
          <w:lang w:val="en-US" w:eastAsia="zh-CN" w:bidi="ar"/>
        </w:rPr>
        <w:t>阐述</w:t>
      </w:r>
      <w:r>
        <w:rPr>
          <w:rFonts w:hint="eastAsia" w:ascii="Times New Roman" w:hAnsi="Times New Roman" w:eastAsia="方正仿宋_GBK" w:cs="方正仿宋_GBK"/>
          <w:sz w:val="32"/>
          <w:szCs w:val="40"/>
          <w:lang w:val="en-US" w:eastAsia="zh-CN"/>
        </w:rPr>
        <w:t>修改单元（地块）需要调整的用地性质、规划控制指标等内容，以及其他需要说明的内容。</w:t>
      </w:r>
    </w:p>
    <w:p>
      <w:pPr>
        <w:pStyle w:val="2"/>
        <w:keepNext/>
        <w:keepLines/>
        <w:pageBreakBefore w:val="0"/>
        <w:widowControl w:val="0"/>
        <w:numPr>
          <w:ilvl w:val="0"/>
          <w:numId w:val="0"/>
        </w:numPr>
        <w:kinsoku/>
        <w:wordWrap/>
        <w:overflowPunct/>
        <w:topLinePunct w:val="0"/>
        <w:autoSpaceDE/>
        <w:autoSpaceDN/>
        <w:bidi w:val="0"/>
        <w:adjustRightInd/>
        <w:snapToGrid/>
        <w:spacing w:before="0" w:after="0" w:afterLines="0" w:line="576" w:lineRule="exact"/>
        <w:ind w:firstLine="640" w:firstLineChars="200"/>
        <w:textAlignment w:val="auto"/>
        <w:rPr>
          <w:rFonts w:hint="eastAsia" w:ascii="Times New Roman" w:hAnsi="Times New Roman" w:eastAsia="方正黑体_GBK" w:cs="方正黑体_GBK"/>
          <w:b w:val="0"/>
          <w:bCs/>
          <w:sz w:val="32"/>
          <w:szCs w:val="20"/>
          <w:lang w:val="en-US" w:eastAsia="zh-CN"/>
        </w:rPr>
      </w:pPr>
      <w:r>
        <w:rPr>
          <w:rFonts w:hint="eastAsia" w:ascii="Times New Roman" w:hAnsi="Times New Roman" w:eastAsia="方正黑体_GBK" w:cs="方正黑体_GBK"/>
          <w:b w:val="0"/>
          <w:bCs/>
          <w:sz w:val="32"/>
          <w:szCs w:val="20"/>
          <w:lang w:val="en-US" w:eastAsia="zh-CN"/>
        </w:rPr>
        <w:t>四、修改依据和原则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b w:val="0"/>
          <w:bCs w:val="0"/>
          <w:color w:val="000000"/>
          <w:kern w:val="0"/>
          <w:sz w:val="32"/>
          <w:szCs w:val="32"/>
          <w:lang w:val="en-US" w:eastAsia="zh-CN" w:bidi="ar"/>
        </w:rPr>
      </w:pPr>
      <w:r>
        <w:rPr>
          <w:rFonts w:hint="eastAsia" w:ascii="Times New Roman" w:hAnsi="Times New Roman" w:eastAsia="方正仿宋_GBK" w:cs="方正仿宋_GBK"/>
          <w:sz w:val="32"/>
          <w:szCs w:val="40"/>
          <w:lang w:val="en-US" w:eastAsia="zh-CN"/>
        </w:rPr>
        <w:t>围绕规划修改内容，</w:t>
      </w:r>
      <w:r>
        <w:rPr>
          <w:rFonts w:hint="eastAsia" w:ascii="Times New Roman" w:hAnsi="Times New Roman" w:eastAsia="方正仿宋_GBK" w:cs="方正仿宋_GBK"/>
          <w:b w:val="0"/>
          <w:bCs w:val="0"/>
          <w:color w:val="000000"/>
          <w:kern w:val="0"/>
          <w:sz w:val="32"/>
          <w:szCs w:val="32"/>
          <w:lang w:val="en-US" w:eastAsia="zh-CN" w:bidi="ar"/>
        </w:rPr>
        <w:t>阐述涉及到法律法规、政策文件、相关规划等修改依据，同时明确规划修改的工作原则。</w:t>
      </w:r>
    </w:p>
    <w:p>
      <w:pPr>
        <w:pStyle w:val="2"/>
        <w:keepNext/>
        <w:keepLines/>
        <w:pageBreakBefore w:val="0"/>
        <w:widowControl w:val="0"/>
        <w:numPr>
          <w:ilvl w:val="0"/>
          <w:numId w:val="0"/>
        </w:numPr>
        <w:kinsoku/>
        <w:wordWrap/>
        <w:overflowPunct/>
        <w:topLinePunct w:val="0"/>
        <w:autoSpaceDE/>
        <w:autoSpaceDN/>
        <w:bidi w:val="0"/>
        <w:adjustRightInd/>
        <w:snapToGrid/>
        <w:spacing w:before="0" w:after="0" w:afterLines="0" w:line="576" w:lineRule="exact"/>
        <w:ind w:firstLine="640" w:firstLineChars="200"/>
        <w:textAlignment w:val="auto"/>
        <w:rPr>
          <w:rFonts w:hint="eastAsia" w:ascii="Times New Roman" w:hAnsi="Times New Roman" w:eastAsia="方正黑体_GBK" w:cs="方正黑体_GBK"/>
          <w:b w:val="0"/>
          <w:bCs/>
          <w:sz w:val="32"/>
          <w:szCs w:val="20"/>
          <w:lang w:val="en-US" w:eastAsia="zh-CN"/>
        </w:rPr>
      </w:pPr>
      <w:r>
        <w:rPr>
          <w:rFonts w:hint="eastAsia" w:ascii="Times New Roman" w:hAnsi="Times New Roman" w:eastAsia="方正黑体_GBK" w:cs="方正黑体_GBK"/>
          <w:b w:val="0"/>
          <w:bCs/>
          <w:sz w:val="32"/>
          <w:szCs w:val="20"/>
          <w:lang w:val="en-US" w:eastAsia="zh-CN"/>
        </w:rPr>
        <w:t>五、相关规划解读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紧紧围绕规划修改内容，详细解读总体规划、详细规划、相关专项规划中涉及到修改单元（地块）调整的相关规划内容，并附具相关规划图纸及图则。</w:t>
      </w:r>
    </w:p>
    <w:p>
      <w:pPr>
        <w:pStyle w:val="2"/>
        <w:keepNext/>
        <w:keepLines/>
        <w:pageBreakBefore w:val="0"/>
        <w:widowControl w:val="0"/>
        <w:numPr>
          <w:ilvl w:val="0"/>
          <w:numId w:val="0"/>
        </w:numPr>
        <w:kinsoku/>
        <w:wordWrap/>
        <w:overflowPunct/>
        <w:topLinePunct w:val="0"/>
        <w:autoSpaceDE/>
        <w:autoSpaceDN/>
        <w:bidi w:val="0"/>
        <w:adjustRightInd/>
        <w:snapToGrid/>
        <w:spacing w:before="0" w:after="0" w:afterLines="0" w:line="576" w:lineRule="exact"/>
        <w:ind w:firstLine="640" w:firstLineChars="200"/>
        <w:textAlignment w:val="auto"/>
        <w:rPr>
          <w:rFonts w:hint="default" w:ascii="Times New Roman" w:hAnsi="Times New Roman" w:eastAsia="方正黑体_GBK" w:cs="方正黑体_GBK"/>
          <w:b w:val="0"/>
          <w:bCs/>
          <w:sz w:val="32"/>
          <w:szCs w:val="20"/>
          <w:lang w:val="en-US" w:eastAsia="zh-CN"/>
        </w:rPr>
      </w:pPr>
      <w:r>
        <w:rPr>
          <w:rFonts w:hint="eastAsia" w:ascii="Times New Roman" w:hAnsi="Times New Roman" w:eastAsia="方正黑体_GBK" w:cs="方正黑体_GBK"/>
          <w:b w:val="0"/>
          <w:bCs/>
          <w:sz w:val="32"/>
          <w:szCs w:val="20"/>
          <w:lang w:val="en-US" w:eastAsia="zh-CN"/>
        </w:rPr>
        <w:t>六、修改必要性分析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紧扣规划修改内容，开展规划修改的必要性分析，并附具相关图纸或政策文件。</w:t>
      </w:r>
    </w:p>
    <w:p>
      <w:pPr>
        <w:pStyle w:val="2"/>
        <w:keepNext/>
        <w:keepLines/>
        <w:pageBreakBefore w:val="0"/>
        <w:widowControl w:val="0"/>
        <w:numPr>
          <w:ilvl w:val="0"/>
          <w:numId w:val="0"/>
        </w:numPr>
        <w:kinsoku/>
        <w:wordWrap/>
        <w:overflowPunct/>
        <w:topLinePunct w:val="0"/>
        <w:autoSpaceDE/>
        <w:autoSpaceDN/>
        <w:bidi w:val="0"/>
        <w:adjustRightInd/>
        <w:snapToGrid/>
        <w:spacing w:before="0" w:after="0" w:afterLines="0" w:line="576" w:lineRule="exact"/>
        <w:ind w:firstLine="640" w:firstLineChars="200"/>
        <w:textAlignment w:val="auto"/>
        <w:rPr>
          <w:rFonts w:hint="eastAsia" w:ascii="Times New Roman" w:hAnsi="Times New Roman" w:eastAsia="方正黑体_GBK" w:cs="方正黑体_GBK"/>
          <w:b w:val="0"/>
          <w:bCs/>
          <w:sz w:val="32"/>
          <w:szCs w:val="20"/>
          <w:lang w:val="en-US" w:eastAsia="zh-CN"/>
        </w:rPr>
      </w:pPr>
      <w:r>
        <w:rPr>
          <w:rFonts w:hint="eastAsia" w:ascii="Times New Roman" w:hAnsi="Times New Roman" w:eastAsia="方正黑体_GBK" w:cs="方正黑体_GBK"/>
          <w:b w:val="0"/>
          <w:bCs/>
          <w:sz w:val="32"/>
          <w:szCs w:val="20"/>
          <w:lang w:val="en-US" w:eastAsia="zh-CN"/>
        </w:rPr>
        <w:t>七、修改可行性分析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根据规划修改内容，从是否符合国家、自治区、拉萨市政策文件要求，是否符合行业发展特殊要求，是否影响相关规划实施等方面开展规划修改可行性分析。</w:t>
      </w:r>
    </w:p>
    <w:p>
      <w:pPr>
        <w:pStyle w:val="2"/>
        <w:keepNext/>
        <w:keepLines/>
        <w:pageBreakBefore w:val="0"/>
        <w:widowControl w:val="0"/>
        <w:numPr>
          <w:ilvl w:val="0"/>
          <w:numId w:val="0"/>
        </w:numPr>
        <w:kinsoku/>
        <w:wordWrap/>
        <w:overflowPunct/>
        <w:topLinePunct w:val="0"/>
        <w:autoSpaceDE/>
        <w:autoSpaceDN/>
        <w:bidi w:val="0"/>
        <w:adjustRightInd/>
        <w:snapToGrid/>
        <w:spacing w:before="0" w:after="0" w:afterLines="0" w:line="576" w:lineRule="exact"/>
        <w:ind w:firstLine="640" w:firstLineChars="200"/>
        <w:textAlignment w:val="auto"/>
        <w:rPr>
          <w:rFonts w:hint="eastAsia" w:ascii="Times New Roman" w:hAnsi="Times New Roman" w:eastAsia="方正黑体_GBK" w:cs="方正黑体_GBK"/>
          <w:b w:val="0"/>
          <w:bCs/>
          <w:sz w:val="32"/>
          <w:szCs w:val="20"/>
          <w:lang w:val="en-US" w:eastAsia="zh-CN"/>
        </w:rPr>
      </w:pPr>
      <w:r>
        <w:rPr>
          <w:rFonts w:hint="eastAsia" w:ascii="Times New Roman" w:hAnsi="Times New Roman" w:eastAsia="方正黑体_GBK" w:cs="方正黑体_GBK"/>
          <w:b w:val="0"/>
          <w:bCs/>
          <w:sz w:val="32"/>
          <w:szCs w:val="20"/>
          <w:lang w:val="en-US" w:eastAsia="zh-CN"/>
        </w:rPr>
        <w:t>八、综合效益分析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围绕规划修改内容，从社会、经济、环境等方面分析规划修改后产生积极作用。</w:t>
      </w:r>
    </w:p>
    <w:p>
      <w:pPr>
        <w:pStyle w:val="2"/>
        <w:keepNext/>
        <w:keepLines/>
        <w:pageBreakBefore w:val="0"/>
        <w:widowControl w:val="0"/>
        <w:numPr>
          <w:ilvl w:val="0"/>
          <w:numId w:val="0"/>
        </w:numPr>
        <w:kinsoku/>
        <w:wordWrap/>
        <w:overflowPunct/>
        <w:topLinePunct w:val="0"/>
        <w:autoSpaceDE/>
        <w:autoSpaceDN/>
        <w:bidi w:val="0"/>
        <w:adjustRightInd/>
        <w:snapToGrid/>
        <w:spacing w:before="0" w:after="0" w:afterLines="0" w:line="576" w:lineRule="exact"/>
        <w:ind w:firstLine="640" w:firstLineChars="200"/>
        <w:textAlignment w:val="auto"/>
        <w:rPr>
          <w:rFonts w:hint="eastAsia" w:ascii="Times New Roman" w:hAnsi="Times New Roman" w:eastAsia="方正黑体_GBK" w:cs="方正黑体_GBK"/>
          <w:b w:val="0"/>
          <w:bCs/>
          <w:sz w:val="32"/>
          <w:szCs w:val="20"/>
          <w:lang w:val="en-US" w:eastAsia="zh-CN"/>
        </w:rPr>
      </w:pPr>
      <w:r>
        <w:rPr>
          <w:rFonts w:hint="eastAsia" w:ascii="Times New Roman" w:hAnsi="Times New Roman" w:eastAsia="方正黑体_GBK" w:cs="方正黑体_GBK"/>
          <w:b w:val="0"/>
          <w:bCs/>
          <w:sz w:val="32"/>
          <w:szCs w:val="20"/>
          <w:lang w:val="en-US" w:eastAsia="zh-CN"/>
        </w:rPr>
        <w:t>九、结论及建议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针对规划修改内容，结合必要性分析、可行性分析和社会经济效益等，提出规划修改结论，并附具规划修改前后的图则。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针对调整后的规划用地性质、规划控制指标等，明确实施保障的措施建议。</w:t>
      </w:r>
    </w:p>
    <w:p>
      <w:pPr>
        <w:pStyle w:val="2"/>
        <w:keepNext/>
        <w:keepLines/>
        <w:pageBreakBefore w:val="0"/>
        <w:widowControl w:val="0"/>
        <w:numPr>
          <w:ilvl w:val="0"/>
          <w:numId w:val="0"/>
        </w:numPr>
        <w:kinsoku/>
        <w:wordWrap/>
        <w:overflowPunct/>
        <w:topLinePunct w:val="0"/>
        <w:autoSpaceDE/>
        <w:autoSpaceDN/>
        <w:bidi w:val="0"/>
        <w:adjustRightInd/>
        <w:snapToGrid/>
        <w:spacing w:before="0" w:after="0" w:afterLines="0" w:line="576" w:lineRule="exact"/>
        <w:ind w:firstLine="640" w:firstLineChars="200"/>
        <w:textAlignment w:val="auto"/>
        <w:rPr>
          <w:rFonts w:hint="default" w:ascii="Times New Roman" w:hAnsi="Times New Roman" w:eastAsia="方正黑体_GBK" w:cs="方正黑体_GBK"/>
          <w:b w:val="0"/>
          <w:bCs/>
          <w:sz w:val="32"/>
          <w:szCs w:val="20"/>
          <w:lang w:val="en-US" w:eastAsia="zh-CN"/>
        </w:rPr>
      </w:pPr>
      <w:r>
        <w:rPr>
          <w:rFonts w:hint="eastAsia" w:ascii="Times New Roman" w:hAnsi="Times New Roman" w:eastAsia="方正黑体_GBK" w:cs="方正黑体_GBK"/>
          <w:b w:val="0"/>
          <w:bCs/>
          <w:sz w:val="32"/>
          <w:szCs w:val="20"/>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附具与规划修改相关的规划许可、政策文件、规划图纸等有关材料。</w:t>
      </w:r>
    </w:p>
    <w:p>
      <w:pPr>
        <w:keepNext w:val="0"/>
        <w:keepLines w:val="0"/>
        <w:pageBreakBefore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_GBK" w:cs="方正小标宋_GBK"/>
          <w:b w:val="0"/>
          <w:bCs w:val="0"/>
          <w:color w:val="000000"/>
          <w:kern w:val="0"/>
          <w:sz w:val="44"/>
          <w:szCs w:val="44"/>
          <w:lang w:val="en-US" w:eastAsia="zh-CN" w:bidi="ar"/>
        </w:rPr>
      </w:pPr>
      <w:r>
        <w:rPr>
          <w:rFonts w:hint="default" w:ascii="Times New Roman" w:hAnsi="Times New Roman" w:eastAsia="方正仿宋_GBK" w:cs="方正仿宋_GBK"/>
          <w:sz w:val="32"/>
          <w:szCs w:val="40"/>
          <w:lang w:val="en-US" w:eastAsia="zh-CN"/>
        </w:rPr>
        <w:br w:type="page"/>
      </w:r>
      <w:r>
        <w:rPr>
          <w:rFonts w:hint="eastAsia" w:ascii="Times New Roman" w:hAnsi="Times New Roman" w:eastAsia="方正小标宋_GBK" w:cs="方正小标宋_GBK"/>
          <w:b w:val="0"/>
          <w:bCs w:val="0"/>
          <w:color w:val="000000"/>
          <w:kern w:val="0"/>
          <w:sz w:val="44"/>
          <w:szCs w:val="44"/>
          <w:lang w:val="en-US" w:eastAsia="zh-CN" w:bidi="ar"/>
        </w:rPr>
        <w:t>XX自然资源局关于研究审议《拉萨市XX区+单元（地块）编号+单元（地块）规划修改方案》修改事宜的请示</w:t>
      </w:r>
    </w:p>
    <w:p>
      <w:pPr>
        <w:keepNext w:val="0"/>
        <w:keepLines w:val="0"/>
        <w:pageBreakBefore w:val="0"/>
        <w:widowControl/>
        <w:suppressLineNumbers w:val="0"/>
        <w:kinsoku/>
        <w:wordWrap/>
        <w:overflowPunct/>
        <w:topLinePunct w:val="0"/>
        <w:autoSpaceDE/>
        <w:autoSpaceDN/>
        <w:bidi w:val="0"/>
        <w:adjustRightInd/>
        <w:snapToGrid/>
        <w:spacing w:after="313" w:afterLines="100" w:line="640" w:lineRule="exact"/>
        <w:jc w:val="center"/>
        <w:textAlignment w:val="auto"/>
        <w:rPr>
          <w:rFonts w:hint="eastAsia" w:ascii="Times New Roman" w:hAnsi="Times New Roman" w:eastAsia="方正小标宋_GBK" w:cs="方正小标宋_GBK"/>
          <w:b w:val="0"/>
          <w:bCs w:val="0"/>
          <w:color w:val="000000"/>
          <w:kern w:val="0"/>
          <w:sz w:val="44"/>
          <w:szCs w:val="44"/>
          <w:lang w:val="en-US" w:eastAsia="zh-CN" w:bidi="ar"/>
        </w:rPr>
      </w:pPr>
      <w:r>
        <w:rPr>
          <w:rFonts w:hint="eastAsia" w:ascii="Times New Roman" w:hAnsi="Times New Roman" w:eastAsia="方正小标宋_GBK" w:cs="方正小标宋_GBK"/>
          <w:b w:val="0"/>
          <w:bCs w:val="0"/>
          <w:color w:val="000000"/>
          <w:kern w:val="0"/>
          <w:sz w:val="44"/>
          <w:szCs w:val="44"/>
          <w:lang w:val="en-US" w:eastAsia="zh-CN" w:bidi="ar"/>
        </w:rPr>
        <w:t>（模板）</w:t>
      </w:r>
    </w:p>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rPr>
          <w:rFonts w:hint="eastAsia" w:ascii="Times New Roman" w:hAnsi="Times New Roman" w:eastAsia="方正仿宋_GBK" w:cs="方正仿宋_GBK"/>
          <w:b w:val="0"/>
          <w:bCs w:val="0"/>
          <w:color w:val="000000"/>
          <w:kern w:val="0"/>
          <w:sz w:val="32"/>
          <w:szCs w:val="32"/>
          <w:lang w:val="en-US" w:eastAsia="zh-CN" w:bidi="ar"/>
        </w:rPr>
      </w:pPr>
      <w:r>
        <w:rPr>
          <w:rFonts w:hint="eastAsia" w:ascii="Times New Roman" w:hAnsi="Times New Roman" w:eastAsia="方正仿宋_GBK" w:cs="方正仿宋_GBK"/>
          <w:b w:val="0"/>
          <w:bCs w:val="0"/>
          <w:color w:val="000000"/>
          <w:kern w:val="0"/>
          <w:sz w:val="32"/>
          <w:szCs w:val="32"/>
          <w:lang w:val="en-US" w:eastAsia="zh-CN" w:bidi="ar"/>
        </w:rPr>
        <w:t>拉萨市人民政府：</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方正仿宋_GBK"/>
          <w:b w:val="0"/>
          <w:bCs w:val="0"/>
          <w:color w:val="000000"/>
          <w:kern w:val="0"/>
          <w:sz w:val="32"/>
          <w:szCs w:val="32"/>
          <w:lang w:val="en-US" w:eastAsia="zh-CN" w:bidi="ar"/>
        </w:rPr>
      </w:pPr>
      <w:r>
        <w:rPr>
          <w:rFonts w:hint="eastAsia" w:ascii="Times New Roman" w:hAnsi="Times New Roman" w:eastAsia="方正仿宋_GBK" w:cs="方正仿宋_GBK"/>
          <w:b w:val="0"/>
          <w:bCs w:val="0"/>
          <w:color w:val="000000"/>
          <w:kern w:val="0"/>
          <w:sz w:val="32"/>
          <w:szCs w:val="32"/>
          <w:lang w:val="en-US" w:eastAsia="zh-CN" w:bidi="ar"/>
        </w:rPr>
        <w:t>XX单位（申请主体）为解决XX需求，申请调整XX区+单元（地块）编号+单元（地块）+XX内容，按照《中华人民共和国城乡规划法（2019年修订）》关于控制性详细规划修改的有关规定，经专题报告于XX年XX月XX日获得市政府同意后，XX单位（申请主体）委托XX单位（修改方案编制单位）编制修改方案，我局组织完成修改方案论证（有关部门和专家等）、公示工作，并通过XX年第XX次局长（主任）办公会研究，现将有关事宜请示如下。</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Times New Roman" w:hAnsi="Times New Roman" w:eastAsia="方正黑体_GBK" w:cs="方正黑体_GBK"/>
          <w:b w:val="0"/>
          <w:bCs w:val="0"/>
          <w:color w:val="000000"/>
          <w:kern w:val="0"/>
          <w:sz w:val="32"/>
          <w:szCs w:val="32"/>
          <w:lang w:val="en-US" w:eastAsia="zh-CN" w:bidi="ar"/>
        </w:rPr>
      </w:pPr>
      <w:r>
        <w:rPr>
          <w:rFonts w:hint="eastAsia" w:ascii="Times New Roman" w:hAnsi="Times New Roman" w:eastAsia="方正黑体_GBK" w:cs="方正黑体_GBK"/>
          <w:b w:val="0"/>
          <w:bCs w:val="0"/>
          <w:color w:val="000000"/>
          <w:kern w:val="0"/>
          <w:sz w:val="32"/>
          <w:szCs w:val="32"/>
          <w:lang w:val="en-US" w:eastAsia="zh-CN" w:bidi="ar"/>
        </w:rPr>
        <w:t>一、基本情况</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Times New Roman" w:hAnsi="Times New Roman" w:eastAsia="方正仿宋_GBK" w:cs="方正仿宋_GBK"/>
          <w:b w:val="0"/>
          <w:bCs w:val="0"/>
          <w:color w:val="000000"/>
          <w:kern w:val="0"/>
          <w:sz w:val="32"/>
          <w:szCs w:val="32"/>
          <w:lang w:val="en-US" w:eastAsia="zh-CN" w:bidi="ar"/>
        </w:rPr>
      </w:pPr>
      <w:r>
        <w:rPr>
          <w:rFonts w:hint="eastAsia" w:ascii="Times New Roman" w:hAnsi="Times New Roman" w:eastAsia="方正楷体_GBK" w:cs="方正楷体_GBK"/>
          <w:b w:val="0"/>
          <w:bCs w:val="0"/>
          <w:color w:val="000000"/>
          <w:kern w:val="0"/>
          <w:sz w:val="32"/>
          <w:szCs w:val="32"/>
          <w:lang w:val="en-US" w:eastAsia="zh-CN" w:bidi="ar"/>
        </w:rPr>
        <w:t>（一）申请用地情况。</w:t>
      </w:r>
      <w:r>
        <w:rPr>
          <w:rFonts w:hint="eastAsia" w:ascii="Times New Roman" w:hAnsi="Times New Roman" w:eastAsia="方正仿宋_GBK" w:cs="方正仿宋_GBK"/>
          <w:b w:val="0"/>
          <w:bCs w:val="0"/>
          <w:color w:val="000000"/>
          <w:kern w:val="0"/>
          <w:sz w:val="32"/>
          <w:szCs w:val="32"/>
          <w:lang w:val="en-US" w:eastAsia="zh-CN" w:bidi="ar"/>
        </w:rPr>
        <w:t>主要阐述申请用地的区域位置、用地权属、规划许可（土地证或规划条件等）、现状建设等内容。</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楷体_GBK" w:cs="方正楷体_GBK"/>
          <w:b w:val="0"/>
          <w:bCs w:val="0"/>
          <w:color w:val="000000"/>
          <w:kern w:val="0"/>
          <w:sz w:val="32"/>
          <w:szCs w:val="32"/>
          <w:lang w:val="en-US" w:eastAsia="zh-CN" w:bidi="ar"/>
        </w:rPr>
        <w:t>（二）用地规划情况。</w:t>
      </w:r>
      <w:r>
        <w:rPr>
          <w:rFonts w:hint="eastAsia" w:ascii="Times New Roman" w:hAnsi="Times New Roman" w:eastAsia="方正仿宋_GBK" w:cs="方正仿宋_GBK"/>
          <w:b w:val="0"/>
          <w:bCs w:val="0"/>
          <w:color w:val="000000"/>
          <w:kern w:val="0"/>
          <w:sz w:val="32"/>
          <w:szCs w:val="32"/>
          <w:lang w:val="en-US" w:eastAsia="zh-CN" w:bidi="ar"/>
        </w:rPr>
        <w:t>主要阐述申请用地在相关控制性详细规划或</w:t>
      </w:r>
      <w:r>
        <w:rPr>
          <w:rFonts w:hint="eastAsia" w:ascii="Times New Roman" w:hAnsi="Times New Roman" w:eastAsia="方正仿宋_GBK" w:cs="方正仿宋_GBK"/>
          <w:sz w:val="32"/>
          <w:szCs w:val="40"/>
          <w:lang w:val="en-US" w:eastAsia="zh-CN"/>
        </w:rPr>
        <w:t>国土空间详细规划中的用地性质、规划管控指标等内容。</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方正仿宋_GBK"/>
          <w:b w:val="0"/>
          <w:bCs w:val="0"/>
          <w:color w:val="000000"/>
          <w:kern w:val="0"/>
          <w:sz w:val="32"/>
          <w:szCs w:val="32"/>
          <w:lang w:val="en-US" w:eastAsia="zh-CN" w:bidi="ar"/>
        </w:rPr>
      </w:pPr>
      <w:r>
        <w:rPr>
          <w:rFonts w:hint="eastAsia" w:ascii="Times New Roman" w:hAnsi="Times New Roman" w:eastAsia="方正楷体_GBK" w:cs="方正楷体_GBK"/>
          <w:b w:val="0"/>
          <w:bCs w:val="0"/>
          <w:color w:val="000000"/>
          <w:kern w:val="0"/>
          <w:sz w:val="32"/>
          <w:szCs w:val="32"/>
          <w:lang w:val="en-US" w:eastAsia="zh-CN" w:bidi="ar"/>
        </w:rPr>
        <w:t>（三）申请修改事宜。</w:t>
      </w:r>
      <w:r>
        <w:rPr>
          <w:rFonts w:hint="eastAsia" w:ascii="Times New Roman" w:hAnsi="Times New Roman" w:eastAsia="方正仿宋_GBK" w:cs="方正仿宋_GBK"/>
          <w:b w:val="0"/>
          <w:bCs w:val="0"/>
          <w:color w:val="000000"/>
          <w:kern w:val="0"/>
          <w:sz w:val="32"/>
          <w:szCs w:val="32"/>
          <w:lang w:val="en-US" w:eastAsia="zh-CN" w:bidi="ar"/>
        </w:rPr>
        <w:t>主要阐述XX单位（申请主体）因XX建设需求，致使申请用地用地性质、规划控制指标不符合XX控制性详细规划或国土空间详细规划（规划名称）的相关要求，拟调整申请用地</w:t>
      </w:r>
      <w:r>
        <w:rPr>
          <w:rFonts w:hint="eastAsia" w:ascii="Times New Roman" w:hAnsi="Times New Roman" w:eastAsia="方正仿宋_GBK" w:cs="方正仿宋_GBK"/>
          <w:sz w:val="32"/>
          <w:szCs w:val="40"/>
          <w:lang w:val="en-US" w:eastAsia="zh-CN"/>
        </w:rPr>
        <w:t>的用地性质、规划控制指标等内容，以及其他需要说明的内容。</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黑体_GBK" w:cs="方正黑体_GBK"/>
          <w:b w:val="0"/>
          <w:bCs w:val="0"/>
          <w:color w:val="000000"/>
          <w:kern w:val="0"/>
          <w:sz w:val="32"/>
          <w:szCs w:val="32"/>
          <w:lang w:val="en-US" w:eastAsia="zh-CN" w:bidi="ar"/>
        </w:rPr>
      </w:pPr>
      <w:r>
        <w:rPr>
          <w:rFonts w:hint="eastAsia" w:ascii="Times New Roman" w:hAnsi="Times New Roman" w:eastAsia="方正黑体_GBK" w:cs="方正黑体_GBK"/>
          <w:b w:val="0"/>
          <w:bCs w:val="0"/>
          <w:color w:val="000000"/>
          <w:kern w:val="0"/>
          <w:sz w:val="32"/>
          <w:szCs w:val="32"/>
          <w:lang w:val="en-US" w:eastAsia="zh-CN" w:bidi="ar"/>
        </w:rPr>
        <w:t>二、修改工作开展情况</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b w:val="0"/>
          <w:bCs w:val="0"/>
          <w:color w:val="000000"/>
          <w:kern w:val="0"/>
          <w:sz w:val="32"/>
          <w:szCs w:val="32"/>
          <w:lang w:val="en-US" w:eastAsia="zh-CN" w:bidi="ar"/>
        </w:rPr>
        <w:t>按照</w:t>
      </w:r>
      <w:r>
        <w:rPr>
          <w:rFonts w:hint="eastAsia" w:ascii="Times New Roman" w:hAnsi="Times New Roman" w:eastAsia="方正仿宋_GBK" w:cs="方正仿宋_GBK"/>
          <w:sz w:val="32"/>
          <w:szCs w:val="40"/>
          <w:lang w:val="en-US" w:eastAsia="zh-CN"/>
        </w:rPr>
        <w:t>《中华人民共和国城乡规划法（2019修订）》第四十八条“修改控制性详细规划的，组织编制机关应当对修改的必要性进行论证，征求规划地段内利害关系人的意见，并向原审批机关提出专题报告，经原审批机关同意后，方可编制修改方案”规定，我局于XX年XX月XX日起草《XX自然资源局关于调整XX区+单元（地块）编号+单元（地块）+XX内容必要性的请示》，呈报市政府同意修改后，XX单位（申请主体）委托XX单位（修改方案编制单位）编制《拉萨市XX区+单元（地块）编号+单元（地块）规划修改方案》，我局于XX年XX月XX日组织召开了专家评审会，原则同意通过修改方案（复核后通过（进一步说明复核情况）、不通过等），于XX年XX月XX日—XX年XX月XX日在我局官网或微信公众平台发布公示及公众意见征求工作，在公示期间未收到公众意见建议（收到XX意见建议），并于XX年XX月XX日通过我局（管委会）第XX次局长（主任）办公会研究，并按照会议要求征求了相关部门意见建议，并阐述相关部门意见建议及处理情况。</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黑体_GBK" w:cs="方正黑体_GBK"/>
          <w:b w:val="0"/>
          <w:bCs w:val="0"/>
          <w:color w:val="000000"/>
          <w:kern w:val="0"/>
          <w:sz w:val="32"/>
          <w:szCs w:val="32"/>
          <w:lang w:val="en-US" w:eastAsia="zh-CN" w:bidi="ar"/>
        </w:rPr>
      </w:pPr>
      <w:r>
        <w:rPr>
          <w:rFonts w:hint="eastAsia" w:ascii="Times New Roman" w:hAnsi="Times New Roman" w:eastAsia="方正黑体_GBK" w:cs="方正黑体_GBK"/>
          <w:b w:val="0"/>
          <w:bCs w:val="0"/>
          <w:color w:val="000000"/>
          <w:kern w:val="0"/>
          <w:sz w:val="32"/>
          <w:szCs w:val="32"/>
          <w:lang w:val="en-US" w:eastAsia="zh-CN" w:bidi="ar"/>
        </w:rPr>
        <w:t>三、请示事项</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一是阐述规划修改内容。</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二是待市政府批准同意后，修改内容纳入《XX国土空间详细规划》严格执行。</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妥否，请示。</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Times New Roman" w:hAnsi="Times New Roman" w:eastAsia="方正仿宋_GBK" w:cs="方正仿宋_GBK"/>
          <w:sz w:val="32"/>
          <w:szCs w:val="40"/>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76" w:lineRule="exact"/>
        <w:ind w:left="1916" w:leftChars="303" w:hanging="1280" w:hangingChars="400"/>
        <w:jc w:val="left"/>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附件：1.拉萨市XX区+单元（地块）编号+单元（地块）规划修改方案</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1680" w:firstLineChars="525"/>
        <w:jc w:val="left"/>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2.专家评审会意见建议</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1680" w:firstLineChars="525"/>
        <w:jc w:val="left"/>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3.修改方案公示意见建议</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1680" w:firstLineChars="525"/>
        <w:jc w:val="left"/>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4.相关部门意见建议</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1680" w:firstLineChars="525"/>
        <w:jc w:val="left"/>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1680" w:firstLineChars="525"/>
        <w:jc w:val="left"/>
        <w:textAlignment w:val="auto"/>
        <w:rPr>
          <w:rFonts w:hint="eastAsia" w:ascii="Times New Roman" w:hAnsi="Times New Roman" w:eastAsia="方正仿宋_GBK" w:cs="方正仿宋_GBK"/>
          <w:sz w:val="32"/>
          <w:szCs w:val="40"/>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5840" w:firstLineChars="1825"/>
        <w:jc w:val="left"/>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XX自然资源局</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5520" w:firstLineChars="1725"/>
        <w:jc w:val="left"/>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XX年XX月XX日</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5520" w:firstLineChars="1725"/>
        <w:jc w:val="left"/>
        <w:textAlignment w:val="auto"/>
        <w:rPr>
          <w:rFonts w:hint="default" w:ascii="Times New Roman" w:hAnsi="Times New Roman" w:eastAsia="方正仿宋_GBK" w:cs="方正仿宋_GBK"/>
          <w:sz w:val="32"/>
          <w:szCs w:val="4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楷体_GBK" w:cs="方正楷体_GBK"/>
          <w:b w:val="0"/>
          <w:bCs w:val="0"/>
          <w:color w:val="000000"/>
          <w:kern w:val="0"/>
          <w:sz w:val="32"/>
          <w:szCs w:val="32"/>
          <w:lang w:val="en-US" w:eastAsia="zh-CN" w:bidi="ar"/>
        </w:rPr>
      </w:pPr>
      <w:r>
        <w:rPr>
          <w:rFonts w:hint="eastAsia" w:ascii="Times New Roman" w:hAnsi="Times New Roman" w:eastAsia="方正仿宋_GBK" w:cs="方正仿宋_GBK"/>
          <w:sz w:val="32"/>
          <w:szCs w:val="40"/>
          <w:lang w:val="en-US" w:eastAsia="zh-CN"/>
        </w:rPr>
        <w:t>（联系人：XXX        联系电话：XXXXXXXX）</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ECC"/>
    <w:rsid w:val="00005B1C"/>
    <w:rsid w:val="00006F54"/>
    <w:rsid w:val="000121F9"/>
    <w:rsid w:val="00022E10"/>
    <w:rsid w:val="00024446"/>
    <w:rsid w:val="00025163"/>
    <w:rsid w:val="000274E2"/>
    <w:rsid w:val="000336AC"/>
    <w:rsid w:val="00033C09"/>
    <w:rsid w:val="00042272"/>
    <w:rsid w:val="00047106"/>
    <w:rsid w:val="000508CE"/>
    <w:rsid w:val="00053C9E"/>
    <w:rsid w:val="0005549F"/>
    <w:rsid w:val="0006359D"/>
    <w:rsid w:val="000770E0"/>
    <w:rsid w:val="000A0D56"/>
    <w:rsid w:val="000B03BB"/>
    <w:rsid w:val="000B073A"/>
    <w:rsid w:val="000B2B4D"/>
    <w:rsid w:val="000C6A68"/>
    <w:rsid w:val="000C79CF"/>
    <w:rsid w:val="000D2364"/>
    <w:rsid w:val="000D6E54"/>
    <w:rsid w:val="000E7D4E"/>
    <w:rsid w:val="000F0CD2"/>
    <w:rsid w:val="000F150C"/>
    <w:rsid w:val="00100F01"/>
    <w:rsid w:val="00115137"/>
    <w:rsid w:val="001233F9"/>
    <w:rsid w:val="00130BAB"/>
    <w:rsid w:val="00131588"/>
    <w:rsid w:val="001342DC"/>
    <w:rsid w:val="00145BB8"/>
    <w:rsid w:val="00145BCF"/>
    <w:rsid w:val="0014729F"/>
    <w:rsid w:val="00150571"/>
    <w:rsid w:val="00155AE0"/>
    <w:rsid w:val="00156E62"/>
    <w:rsid w:val="00161FCC"/>
    <w:rsid w:val="00172CD0"/>
    <w:rsid w:val="001759EE"/>
    <w:rsid w:val="001830F9"/>
    <w:rsid w:val="00187BA8"/>
    <w:rsid w:val="001930C4"/>
    <w:rsid w:val="00193671"/>
    <w:rsid w:val="00196192"/>
    <w:rsid w:val="001A5AED"/>
    <w:rsid w:val="001A6133"/>
    <w:rsid w:val="001E0C42"/>
    <w:rsid w:val="001F0401"/>
    <w:rsid w:val="001F1A81"/>
    <w:rsid w:val="00211156"/>
    <w:rsid w:val="00211C51"/>
    <w:rsid w:val="00216108"/>
    <w:rsid w:val="002211C4"/>
    <w:rsid w:val="002244F6"/>
    <w:rsid w:val="002343F4"/>
    <w:rsid w:val="00236D4C"/>
    <w:rsid w:val="002520FC"/>
    <w:rsid w:val="00252C95"/>
    <w:rsid w:val="002573A3"/>
    <w:rsid w:val="00260A04"/>
    <w:rsid w:val="002734DC"/>
    <w:rsid w:val="00274F43"/>
    <w:rsid w:val="002768E6"/>
    <w:rsid w:val="002914B0"/>
    <w:rsid w:val="002929C2"/>
    <w:rsid w:val="00295EFF"/>
    <w:rsid w:val="00297E7F"/>
    <w:rsid w:val="002A0F97"/>
    <w:rsid w:val="002A604B"/>
    <w:rsid w:val="002B761E"/>
    <w:rsid w:val="002C59EE"/>
    <w:rsid w:val="002D6BDF"/>
    <w:rsid w:val="00302715"/>
    <w:rsid w:val="0030394D"/>
    <w:rsid w:val="00313BFC"/>
    <w:rsid w:val="00316F52"/>
    <w:rsid w:val="00317CAE"/>
    <w:rsid w:val="00334B8B"/>
    <w:rsid w:val="003500BE"/>
    <w:rsid w:val="00350C4A"/>
    <w:rsid w:val="003578FA"/>
    <w:rsid w:val="00360581"/>
    <w:rsid w:val="0036609A"/>
    <w:rsid w:val="00370E51"/>
    <w:rsid w:val="00372373"/>
    <w:rsid w:val="003742D5"/>
    <w:rsid w:val="003828D5"/>
    <w:rsid w:val="003843DC"/>
    <w:rsid w:val="0038592F"/>
    <w:rsid w:val="003875F1"/>
    <w:rsid w:val="0039044D"/>
    <w:rsid w:val="0039053E"/>
    <w:rsid w:val="003937FB"/>
    <w:rsid w:val="003B23DA"/>
    <w:rsid w:val="003C21B5"/>
    <w:rsid w:val="003C2E2A"/>
    <w:rsid w:val="003C5998"/>
    <w:rsid w:val="003D04B8"/>
    <w:rsid w:val="003D2CEF"/>
    <w:rsid w:val="003D3453"/>
    <w:rsid w:val="003D34AC"/>
    <w:rsid w:val="003E03B9"/>
    <w:rsid w:val="003F47B9"/>
    <w:rsid w:val="004036EA"/>
    <w:rsid w:val="00405255"/>
    <w:rsid w:val="00406EE0"/>
    <w:rsid w:val="00413A65"/>
    <w:rsid w:val="004257AB"/>
    <w:rsid w:val="0043055F"/>
    <w:rsid w:val="00433A36"/>
    <w:rsid w:val="00436B9D"/>
    <w:rsid w:val="004377F9"/>
    <w:rsid w:val="00443FC9"/>
    <w:rsid w:val="004527E0"/>
    <w:rsid w:val="004607AE"/>
    <w:rsid w:val="00483B1E"/>
    <w:rsid w:val="00484EC2"/>
    <w:rsid w:val="00487556"/>
    <w:rsid w:val="00491237"/>
    <w:rsid w:val="004915C9"/>
    <w:rsid w:val="0049596C"/>
    <w:rsid w:val="004A0262"/>
    <w:rsid w:val="004A4768"/>
    <w:rsid w:val="004B2245"/>
    <w:rsid w:val="004B46A3"/>
    <w:rsid w:val="004B5B86"/>
    <w:rsid w:val="004D3D7C"/>
    <w:rsid w:val="004E574F"/>
    <w:rsid w:val="005007BD"/>
    <w:rsid w:val="00500826"/>
    <w:rsid w:val="00512A6A"/>
    <w:rsid w:val="00513FA2"/>
    <w:rsid w:val="00526C54"/>
    <w:rsid w:val="005479BF"/>
    <w:rsid w:val="00547D78"/>
    <w:rsid w:val="00552D63"/>
    <w:rsid w:val="00561616"/>
    <w:rsid w:val="0056274D"/>
    <w:rsid w:val="00574900"/>
    <w:rsid w:val="00574CA2"/>
    <w:rsid w:val="00574EA6"/>
    <w:rsid w:val="00584E83"/>
    <w:rsid w:val="00592251"/>
    <w:rsid w:val="005A1B48"/>
    <w:rsid w:val="005A3A3C"/>
    <w:rsid w:val="005A4965"/>
    <w:rsid w:val="005C4807"/>
    <w:rsid w:val="005D0E91"/>
    <w:rsid w:val="005E0623"/>
    <w:rsid w:val="005E28A1"/>
    <w:rsid w:val="005E5F31"/>
    <w:rsid w:val="005F0F86"/>
    <w:rsid w:val="005F3035"/>
    <w:rsid w:val="005F54DC"/>
    <w:rsid w:val="00602ED1"/>
    <w:rsid w:val="0060607F"/>
    <w:rsid w:val="00606A26"/>
    <w:rsid w:val="00611128"/>
    <w:rsid w:val="006135B7"/>
    <w:rsid w:val="006271EC"/>
    <w:rsid w:val="00631678"/>
    <w:rsid w:val="00637E83"/>
    <w:rsid w:val="00643C64"/>
    <w:rsid w:val="00663432"/>
    <w:rsid w:val="006835E9"/>
    <w:rsid w:val="00686A09"/>
    <w:rsid w:val="00686EB2"/>
    <w:rsid w:val="006934C6"/>
    <w:rsid w:val="006967B7"/>
    <w:rsid w:val="006A3615"/>
    <w:rsid w:val="006B0EC0"/>
    <w:rsid w:val="006B2C6A"/>
    <w:rsid w:val="006B37F6"/>
    <w:rsid w:val="006B6499"/>
    <w:rsid w:val="006D3E93"/>
    <w:rsid w:val="006D4B37"/>
    <w:rsid w:val="006D670B"/>
    <w:rsid w:val="006E527F"/>
    <w:rsid w:val="006E5849"/>
    <w:rsid w:val="00703597"/>
    <w:rsid w:val="00712986"/>
    <w:rsid w:val="00724AE1"/>
    <w:rsid w:val="007329E9"/>
    <w:rsid w:val="00743DED"/>
    <w:rsid w:val="00750940"/>
    <w:rsid w:val="007555E6"/>
    <w:rsid w:val="007673C3"/>
    <w:rsid w:val="00777B01"/>
    <w:rsid w:val="00794207"/>
    <w:rsid w:val="007A0402"/>
    <w:rsid w:val="007A0578"/>
    <w:rsid w:val="007A3656"/>
    <w:rsid w:val="007B141F"/>
    <w:rsid w:val="007B274C"/>
    <w:rsid w:val="007B2A68"/>
    <w:rsid w:val="007B3B82"/>
    <w:rsid w:val="007C6770"/>
    <w:rsid w:val="007D53B2"/>
    <w:rsid w:val="007E1C0A"/>
    <w:rsid w:val="007E4211"/>
    <w:rsid w:val="007F01F8"/>
    <w:rsid w:val="007F5671"/>
    <w:rsid w:val="00804C60"/>
    <w:rsid w:val="00804ED2"/>
    <w:rsid w:val="0080751F"/>
    <w:rsid w:val="0081244C"/>
    <w:rsid w:val="0081492A"/>
    <w:rsid w:val="00822FD5"/>
    <w:rsid w:val="008276BA"/>
    <w:rsid w:val="00827B21"/>
    <w:rsid w:val="008448F5"/>
    <w:rsid w:val="00844E17"/>
    <w:rsid w:val="00847EF2"/>
    <w:rsid w:val="008531B2"/>
    <w:rsid w:val="00870FEF"/>
    <w:rsid w:val="00883535"/>
    <w:rsid w:val="0088508B"/>
    <w:rsid w:val="0088509D"/>
    <w:rsid w:val="0089106E"/>
    <w:rsid w:val="008B5A44"/>
    <w:rsid w:val="008C5873"/>
    <w:rsid w:val="008C75B5"/>
    <w:rsid w:val="008D46FD"/>
    <w:rsid w:val="008D4B96"/>
    <w:rsid w:val="008E4E55"/>
    <w:rsid w:val="008E57FD"/>
    <w:rsid w:val="008F48B9"/>
    <w:rsid w:val="008F724E"/>
    <w:rsid w:val="00910587"/>
    <w:rsid w:val="0091063F"/>
    <w:rsid w:val="00911641"/>
    <w:rsid w:val="00921140"/>
    <w:rsid w:val="00960588"/>
    <w:rsid w:val="00961266"/>
    <w:rsid w:val="0096361E"/>
    <w:rsid w:val="0096669F"/>
    <w:rsid w:val="00970326"/>
    <w:rsid w:val="0097094D"/>
    <w:rsid w:val="00981F9A"/>
    <w:rsid w:val="009A11D5"/>
    <w:rsid w:val="009A3219"/>
    <w:rsid w:val="009A478E"/>
    <w:rsid w:val="009B2998"/>
    <w:rsid w:val="009B4B04"/>
    <w:rsid w:val="009B6F62"/>
    <w:rsid w:val="009B7B93"/>
    <w:rsid w:val="009F065F"/>
    <w:rsid w:val="009F2682"/>
    <w:rsid w:val="00A0332D"/>
    <w:rsid w:val="00A13C4F"/>
    <w:rsid w:val="00A21632"/>
    <w:rsid w:val="00A27746"/>
    <w:rsid w:val="00A312A9"/>
    <w:rsid w:val="00A3441E"/>
    <w:rsid w:val="00A50CBE"/>
    <w:rsid w:val="00A65F21"/>
    <w:rsid w:val="00A66B08"/>
    <w:rsid w:val="00A71A26"/>
    <w:rsid w:val="00A82071"/>
    <w:rsid w:val="00AB017C"/>
    <w:rsid w:val="00AB6825"/>
    <w:rsid w:val="00AD0772"/>
    <w:rsid w:val="00AD4AEB"/>
    <w:rsid w:val="00AD6F5A"/>
    <w:rsid w:val="00AE2059"/>
    <w:rsid w:val="00AE55B0"/>
    <w:rsid w:val="00AF528D"/>
    <w:rsid w:val="00B16EE0"/>
    <w:rsid w:val="00B2340E"/>
    <w:rsid w:val="00B347C8"/>
    <w:rsid w:val="00B4290B"/>
    <w:rsid w:val="00B442EF"/>
    <w:rsid w:val="00B454B4"/>
    <w:rsid w:val="00B50286"/>
    <w:rsid w:val="00B527E8"/>
    <w:rsid w:val="00B52939"/>
    <w:rsid w:val="00B6461C"/>
    <w:rsid w:val="00B739C1"/>
    <w:rsid w:val="00B74FC4"/>
    <w:rsid w:val="00B76D73"/>
    <w:rsid w:val="00B85371"/>
    <w:rsid w:val="00B94AB5"/>
    <w:rsid w:val="00B97179"/>
    <w:rsid w:val="00BA1423"/>
    <w:rsid w:val="00BA3646"/>
    <w:rsid w:val="00BA36C6"/>
    <w:rsid w:val="00BB5910"/>
    <w:rsid w:val="00BD6326"/>
    <w:rsid w:val="00BD785D"/>
    <w:rsid w:val="00BE6E2F"/>
    <w:rsid w:val="00BF0EF4"/>
    <w:rsid w:val="00BF6C1A"/>
    <w:rsid w:val="00C03153"/>
    <w:rsid w:val="00C03D28"/>
    <w:rsid w:val="00C1745C"/>
    <w:rsid w:val="00C208F7"/>
    <w:rsid w:val="00C272C0"/>
    <w:rsid w:val="00C273B7"/>
    <w:rsid w:val="00C307C6"/>
    <w:rsid w:val="00C30970"/>
    <w:rsid w:val="00C32747"/>
    <w:rsid w:val="00C40ED7"/>
    <w:rsid w:val="00C420FD"/>
    <w:rsid w:val="00C52F6B"/>
    <w:rsid w:val="00C647A3"/>
    <w:rsid w:val="00C724B8"/>
    <w:rsid w:val="00C7593B"/>
    <w:rsid w:val="00C87235"/>
    <w:rsid w:val="00C90186"/>
    <w:rsid w:val="00C933BF"/>
    <w:rsid w:val="00CB45AB"/>
    <w:rsid w:val="00CB4C69"/>
    <w:rsid w:val="00CC421E"/>
    <w:rsid w:val="00CE400F"/>
    <w:rsid w:val="00CF54D6"/>
    <w:rsid w:val="00D040BE"/>
    <w:rsid w:val="00D04BE6"/>
    <w:rsid w:val="00D07519"/>
    <w:rsid w:val="00D12EA4"/>
    <w:rsid w:val="00D23CE6"/>
    <w:rsid w:val="00D30AE0"/>
    <w:rsid w:val="00D3641B"/>
    <w:rsid w:val="00D459A5"/>
    <w:rsid w:val="00D46880"/>
    <w:rsid w:val="00D5309C"/>
    <w:rsid w:val="00D53175"/>
    <w:rsid w:val="00D6098D"/>
    <w:rsid w:val="00D80081"/>
    <w:rsid w:val="00D851E3"/>
    <w:rsid w:val="00D92505"/>
    <w:rsid w:val="00DA5386"/>
    <w:rsid w:val="00DB150C"/>
    <w:rsid w:val="00DB1A73"/>
    <w:rsid w:val="00DB36C4"/>
    <w:rsid w:val="00DB4C86"/>
    <w:rsid w:val="00DB5028"/>
    <w:rsid w:val="00DC080E"/>
    <w:rsid w:val="00DD0364"/>
    <w:rsid w:val="00DD1350"/>
    <w:rsid w:val="00DD56B9"/>
    <w:rsid w:val="00DE333B"/>
    <w:rsid w:val="00DE4B68"/>
    <w:rsid w:val="00DE60EB"/>
    <w:rsid w:val="00DF0264"/>
    <w:rsid w:val="00DF0A5F"/>
    <w:rsid w:val="00DF21AA"/>
    <w:rsid w:val="00DF75B7"/>
    <w:rsid w:val="00E020CA"/>
    <w:rsid w:val="00E04F45"/>
    <w:rsid w:val="00E05A37"/>
    <w:rsid w:val="00E064ED"/>
    <w:rsid w:val="00E16845"/>
    <w:rsid w:val="00E20C8C"/>
    <w:rsid w:val="00E26EFB"/>
    <w:rsid w:val="00E46A1E"/>
    <w:rsid w:val="00E47CFB"/>
    <w:rsid w:val="00E51386"/>
    <w:rsid w:val="00E52373"/>
    <w:rsid w:val="00E53D26"/>
    <w:rsid w:val="00E578F7"/>
    <w:rsid w:val="00E74D7C"/>
    <w:rsid w:val="00E75D4F"/>
    <w:rsid w:val="00E97B8F"/>
    <w:rsid w:val="00EA0AE0"/>
    <w:rsid w:val="00EA719C"/>
    <w:rsid w:val="00EC63C6"/>
    <w:rsid w:val="00EC7B50"/>
    <w:rsid w:val="00ED2694"/>
    <w:rsid w:val="00ED4394"/>
    <w:rsid w:val="00ED5181"/>
    <w:rsid w:val="00EE0352"/>
    <w:rsid w:val="00EF2B0C"/>
    <w:rsid w:val="00EF6D24"/>
    <w:rsid w:val="00F06CA6"/>
    <w:rsid w:val="00F27782"/>
    <w:rsid w:val="00F37810"/>
    <w:rsid w:val="00F43ECC"/>
    <w:rsid w:val="00F50045"/>
    <w:rsid w:val="00F533CB"/>
    <w:rsid w:val="00F57743"/>
    <w:rsid w:val="00F62783"/>
    <w:rsid w:val="00F66BEA"/>
    <w:rsid w:val="00F71091"/>
    <w:rsid w:val="00F76146"/>
    <w:rsid w:val="00F84418"/>
    <w:rsid w:val="00F91717"/>
    <w:rsid w:val="00FA2370"/>
    <w:rsid w:val="00FA28DE"/>
    <w:rsid w:val="00FA4C17"/>
    <w:rsid w:val="00FB45A9"/>
    <w:rsid w:val="00FC6887"/>
    <w:rsid w:val="00FD1F0B"/>
    <w:rsid w:val="00FD564E"/>
    <w:rsid w:val="00FE5E25"/>
    <w:rsid w:val="FFD76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0"/>
    <w:semiHidden/>
    <w:unhideWhenUsed/>
    <w:qFormat/>
    <w:uiPriority w:val="99"/>
    <w:pPr>
      <w:ind w:left="100" w:leftChars="2500"/>
    </w:p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 w:type="character" w:customStyle="1" w:styleId="10">
    <w:name w:val="日期 Char"/>
    <w:basedOn w:val="7"/>
    <w:link w:val="3"/>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23</Words>
  <Characters>133</Characters>
  <Lines>1</Lines>
  <Paragraphs>1</Paragraphs>
  <TotalTime>0</TotalTime>
  <ScaleCrop>false</ScaleCrop>
  <LinksUpToDate>false</LinksUpToDate>
  <CharactersWithSpaces>155</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2025-11-10T11:15:00Z</dcterms:created>
  <dc:creator>Administrator</dc:creator>
  <cp:lastModifiedBy>uos</cp:lastModifiedBy>
  <cp:lastPrinted>2025-10-16T16:14:00Z</cp:lastPrinted>
  <dcterms:modified xsi:type="dcterms:W3CDTF">2025-11-10T18:09:30Z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ies>
</file>