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国土空间专项规划“空间利用”</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专章指引</w:t>
      </w:r>
    </w:p>
    <w:bookmarkEnd w:id="0"/>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rPr>
      </w:pPr>
      <w:r>
        <w:rPr>
          <w:rFonts w:hint="eastAsia" w:ascii="方正楷体_GBK" w:hAnsi="方正楷体_GBK" w:eastAsia="方正楷体_GBK" w:cs="方正楷体_GBK"/>
          <w:color w:val="auto"/>
          <w:lang w:eastAsia="zh-CN"/>
        </w:rPr>
        <w:t>（</w:t>
      </w:r>
      <w:r>
        <w:rPr>
          <w:rFonts w:hint="eastAsia" w:ascii="方正楷体_GBK" w:hAnsi="方正楷体_GBK" w:eastAsia="方正楷体_GBK" w:cs="方正楷体_GBK"/>
          <w:color w:val="auto"/>
        </w:rPr>
        <w:t>国土空间专项规划“空间利用”专章内容，可分为空间符合性分析、空间布局方案、空间管控要求、近期建设计划四个方面</w:t>
      </w:r>
      <w:r>
        <w:rPr>
          <w:rFonts w:hint="eastAsia" w:ascii="方正楷体_GBK" w:hAnsi="方正楷体_GBK" w:eastAsia="方正楷体_GBK" w:cs="方正楷体_GBK"/>
          <w:color w:val="auto"/>
          <w:lang w:eastAsia="zh-CN"/>
        </w:rPr>
        <w:t>）</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一、空间符合性分析</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专项规划应分析规划项目选址布局与永久基本农田保护红线、生态保护红线、城镇开发边界、历史文化保护线、</w:t>
      </w:r>
      <w:r>
        <w:rPr>
          <w:rFonts w:hint="eastAsia" w:ascii="方正仿宋_GBK" w:hAnsi="方正仿宋_GBK" w:eastAsia="方正仿宋_GBK" w:cs="方正仿宋_GBK"/>
          <w:color w:val="auto"/>
          <w:highlight w:val="none"/>
        </w:rPr>
        <w:t>矿产资源相关范围、</w:t>
      </w:r>
      <w:r>
        <w:rPr>
          <w:rFonts w:hint="eastAsia" w:ascii="方正仿宋_GBK" w:hAnsi="方正仿宋_GBK" w:eastAsia="方正仿宋_GBK" w:cs="方正仿宋_GBK"/>
          <w:color w:val="auto"/>
        </w:rPr>
        <w:t>河湖管理范围等规划控制线的关系，评估规划对耕地保护、生态保护、城镇发展、历史文化保护</w:t>
      </w:r>
      <w:r>
        <w:rPr>
          <w:rFonts w:hint="eastAsia" w:ascii="方正仿宋_GBK" w:hAnsi="方正仿宋_GBK" w:eastAsia="方正仿宋_GBK" w:cs="方正仿宋_GBK"/>
          <w:color w:val="auto"/>
          <w:lang w:val="en-US" w:eastAsia="zh-CN"/>
        </w:rPr>
        <w:t>传承</w:t>
      </w:r>
      <w:r>
        <w:rPr>
          <w:rFonts w:hint="eastAsia" w:ascii="方正仿宋_GBK" w:hAnsi="方正仿宋_GBK" w:eastAsia="方正仿宋_GBK" w:cs="方正仿宋_GBK"/>
          <w:color w:val="auto"/>
        </w:rPr>
        <w:t>、矿产资源开发利用、河湖管控等方面的影响。在城镇开发边界内的项目还应分析规划建设项目选址布局与城市绿线、蓝线、紫线、黄线等规划控制线的关系，评估规划对绿地系统、重要水体、历史文化遗产、重要基础设施、地质灾害等方面的影响。</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二、空间布局方案</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专项规划应明确项目（设施）的空间布局，明确项目（设施）的空间需求。独立占地设施应以面图层形式明确地块范围，以及用地规模、建筑规模等指标要求，非独立占地附属设施建议以点要素上图，并明确项目类型、项目等级、项目规模等内容。</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对于规划实施项目，要明确各类项目、设施布局、用地需求，将具体选址位置“上图”落位；对暂时无法明确具体位置及规模和边界的项目，可采用</w:t>
      </w:r>
      <w:r>
        <w:rPr>
          <w:rFonts w:hint="eastAsia" w:ascii="方正仿宋_GBK" w:hAnsi="方正仿宋_GBK" w:eastAsia="方正仿宋_GBK" w:cs="方正仿宋_GBK"/>
          <w:color w:val="auto"/>
          <w:sz w:val="32"/>
          <w:szCs w:val="32"/>
          <w:lang w:val="en-US" w:eastAsia="zh-CN"/>
        </w:rPr>
        <w:t>定点定位</w:t>
      </w:r>
      <w:r>
        <w:rPr>
          <w:rFonts w:hint="eastAsia" w:ascii="方正仿宋_GBK" w:hAnsi="方正仿宋_GBK" w:eastAsia="方正仿宋_GBK" w:cs="方正仿宋_GBK"/>
          <w:color w:val="auto"/>
        </w:rPr>
        <w:t>预控的方法，表达项目的类别和意向性位置。并形成规划项目（设施）一览表。</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560" w:firstLineChars="200"/>
        <w:jc w:val="center"/>
        <w:textAlignment w:val="auto"/>
        <w:rPr>
          <w:rFonts w:hint="eastAsia" w:ascii="方正仿宋_GBK" w:hAnsi="方正仿宋_GBK" w:eastAsia="方正仿宋_GBK" w:cs="方正仿宋_GBK"/>
          <w:color w:val="auto"/>
          <w:sz w:val="28"/>
          <w:szCs w:val="22"/>
        </w:rPr>
      </w:pPr>
      <w:r>
        <w:rPr>
          <w:rFonts w:hint="eastAsia" w:ascii="方正仿宋_GBK" w:hAnsi="方正仿宋_GBK" w:eastAsia="方正仿宋_GBK" w:cs="方正仿宋_GBK"/>
          <w:color w:val="auto"/>
          <w:sz w:val="28"/>
          <w:szCs w:val="22"/>
        </w:rPr>
        <w:t>规划项目（设施）一览表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25"/>
        <w:gridCol w:w="538"/>
        <w:gridCol w:w="512"/>
        <w:gridCol w:w="550"/>
        <w:gridCol w:w="538"/>
        <w:gridCol w:w="887"/>
        <w:gridCol w:w="1900"/>
        <w:gridCol w:w="1750"/>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序号</w:t>
            </w:r>
          </w:p>
        </w:tc>
        <w:tc>
          <w:tcPr>
            <w:tcW w:w="625"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w:t>
            </w: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项目类型</w:t>
            </w:r>
          </w:p>
        </w:tc>
        <w:tc>
          <w:tcPr>
            <w:tcW w:w="51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项目等级</w:t>
            </w:r>
          </w:p>
        </w:tc>
        <w:tc>
          <w:tcPr>
            <w:tcW w:w="5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建设年限</w:t>
            </w: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用地规模</w:t>
            </w:r>
          </w:p>
        </w:tc>
        <w:tc>
          <w:tcPr>
            <w:tcW w:w="887"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新增建设用地规模</w:t>
            </w:r>
          </w:p>
        </w:tc>
        <w:tc>
          <w:tcPr>
            <w:tcW w:w="190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新增建设用地占用耕地（永久基本农田面积）</w:t>
            </w:r>
          </w:p>
        </w:tc>
        <w:tc>
          <w:tcPr>
            <w:tcW w:w="17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新增建设用地</w:t>
            </w:r>
            <w:r>
              <w:rPr>
                <w:rFonts w:hint="eastAsia" w:ascii="方正仿宋_GBK" w:hAnsi="方正仿宋_GBK" w:eastAsia="方正仿宋_GBK" w:cs="方正仿宋_GBK"/>
                <w:color w:val="auto"/>
                <w:sz w:val="24"/>
                <w:lang w:val="en-US" w:eastAsia="zh-CN"/>
              </w:rPr>
              <w:t>涉及</w:t>
            </w:r>
            <w:r>
              <w:rPr>
                <w:rFonts w:hint="eastAsia" w:ascii="方正仿宋_GBK" w:hAnsi="方正仿宋_GBK" w:eastAsia="方正仿宋_GBK" w:cs="方正仿宋_GBK"/>
                <w:color w:val="auto"/>
                <w:sz w:val="24"/>
              </w:rPr>
              <w:t>生态保护红线面积</w:t>
            </w:r>
          </w:p>
        </w:tc>
        <w:tc>
          <w:tcPr>
            <w:tcW w:w="59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实施区域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625"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1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887"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190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17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9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625"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1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887"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190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17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9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625"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1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887"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190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17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9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625"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1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38"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887"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190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1750"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c>
          <w:tcPr>
            <w:tcW w:w="592" w:type="dxa"/>
            <w:vAlign w:val="center"/>
          </w:tcPr>
          <w:p>
            <w:pPr>
              <w:keepNext w:val="0"/>
              <w:keepLines w:val="0"/>
              <w:pageBreakBefore w:val="0"/>
              <w:widowControl w:val="0"/>
              <w:tabs>
                <w:tab w:val="left" w:pos="931"/>
              </w:tabs>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color w:val="auto"/>
                <w:sz w:val="24"/>
              </w:rPr>
            </w:pPr>
          </w:p>
        </w:tc>
      </w:tr>
    </w:tbl>
    <w:p>
      <w:pPr>
        <w:keepNext w:val="0"/>
        <w:keepLines w:val="0"/>
        <w:pageBreakBefore w:val="0"/>
        <w:widowControl w:val="0"/>
        <w:tabs>
          <w:tab w:val="left" w:pos="931"/>
        </w:tabs>
        <w:kinsoku/>
        <w:wordWrap/>
        <w:overflowPunct/>
        <w:topLinePunct w:val="0"/>
        <w:autoSpaceDE/>
        <w:autoSpaceDN/>
        <w:bidi w:val="0"/>
        <w:adjustRightInd/>
        <w:snapToGrid/>
        <w:spacing w:before="157" w:beforeLines="50" w:line="576" w:lineRule="exact"/>
        <w:ind w:firstLine="640" w:firstLineChars="200"/>
        <w:jc w:val="left"/>
        <w:textAlignment w:val="auto"/>
        <w:outlineLvl w:val="0"/>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三、空间管控要求</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专项规划应明确项目范围涉及约束性控制线的管控要求；明确专项规划关于各类资源管控、空间管制等空间保护利用要求；明确规划项目用地范围内的空间管控要求及影响范围内的邻避要求。</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各专项规划可</w:t>
      </w:r>
      <w:r>
        <w:rPr>
          <w:rFonts w:hint="eastAsia" w:ascii="方正仿宋_GBK" w:hAnsi="方正仿宋_GBK" w:eastAsia="方正仿宋_GBK" w:cs="方正仿宋_GBK"/>
          <w:color w:val="auto"/>
          <w:lang w:eastAsia="zh-CN"/>
        </w:rPr>
        <w:t>根据</w:t>
      </w:r>
      <w:r>
        <w:rPr>
          <w:rFonts w:hint="eastAsia" w:ascii="方正仿宋_GBK" w:hAnsi="方正仿宋_GBK" w:eastAsia="方正仿宋_GBK" w:cs="方正仿宋_GBK"/>
          <w:color w:val="auto"/>
        </w:rPr>
        <w:t>项目实际需求以及各行业标准、规范，从其规定，自行补充相关必要内容。</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四、近期建设计划</w:t>
      </w:r>
    </w:p>
    <w:p>
      <w:pPr>
        <w:keepNext w:val="0"/>
        <w:keepLines w:val="0"/>
        <w:pageBreakBefore w:val="0"/>
        <w:widowControl w:val="0"/>
        <w:tabs>
          <w:tab w:val="left" w:pos="931"/>
        </w:tabs>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专项规划应提出近远期建设实施目标和行动计划，明确近期项目建设计划，规划实施时序等内容。</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BA5ECA"/>
    <w:rsid w:val="0012363E"/>
    <w:rsid w:val="00130C7C"/>
    <w:rsid w:val="001E5EE2"/>
    <w:rsid w:val="001F3761"/>
    <w:rsid w:val="00220BD2"/>
    <w:rsid w:val="00230D4F"/>
    <w:rsid w:val="002705F9"/>
    <w:rsid w:val="00374AE5"/>
    <w:rsid w:val="00493C7F"/>
    <w:rsid w:val="004972E5"/>
    <w:rsid w:val="004E05F4"/>
    <w:rsid w:val="005B052E"/>
    <w:rsid w:val="006578C1"/>
    <w:rsid w:val="00692046"/>
    <w:rsid w:val="006B324C"/>
    <w:rsid w:val="006B57D0"/>
    <w:rsid w:val="006D6882"/>
    <w:rsid w:val="0073658D"/>
    <w:rsid w:val="00756C12"/>
    <w:rsid w:val="007E1B3C"/>
    <w:rsid w:val="00806F34"/>
    <w:rsid w:val="00863CD5"/>
    <w:rsid w:val="0089518A"/>
    <w:rsid w:val="008B2B2C"/>
    <w:rsid w:val="00926A0F"/>
    <w:rsid w:val="009C4040"/>
    <w:rsid w:val="009E205E"/>
    <w:rsid w:val="00A35552"/>
    <w:rsid w:val="00A516FF"/>
    <w:rsid w:val="00A81149"/>
    <w:rsid w:val="00AE1239"/>
    <w:rsid w:val="00B11E62"/>
    <w:rsid w:val="00B83A9A"/>
    <w:rsid w:val="00BB3B21"/>
    <w:rsid w:val="00C177C1"/>
    <w:rsid w:val="00C763EE"/>
    <w:rsid w:val="00C8392B"/>
    <w:rsid w:val="00CA6F91"/>
    <w:rsid w:val="00CD26FB"/>
    <w:rsid w:val="00D8408D"/>
    <w:rsid w:val="00E63A1F"/>
    <w:rsid w:val="00EE509B"/>
    <w:rsid w:val="00EF40BD"/>
    <w:rsid w:val="00FB075A"/>
    <w:rsid w:val="00FB744A"/>
    <w:rsid w:val="017165B7"/>
    <w:rsid w:val="01EB7587"/>
    <w:rsid w:val="02092C94"/>
    <w:rsid w:val="078B4DE1"/>
    <w:rsid w:val="07AF5AF1"/>
    <w:rsid w:val="07EC6998"/>
    <w:rsid w:val="089B216C"/>
    <w:rsid w:val="08CC7DD1"/>
    <w:rsid w:val="092B7EF0"/>
    <w:rsid w:val="095962AF"/>
    <w:rsid w:val="0AE95411"/>
    <w:rsid w:val="0B275048"/>
    <w:rsid w:val="0CEA42B9"/>
    <w:rsid w:val="0E7B754C"/>
    <w:rsid w:val="0EDF94F2"/>
    <w:rsid w:val="10210F0A"/>
    <w:rsid w:val="10C33B0F"/>
    <w:rsid w:val="11240158"/>
    <w:rsid w:val="121216F1"/>
    <w:rsid w:val="125860AD"/>
    <w:rsid w:val="13401BC9"/>
    <w:rsid w:val="159031C0"/>
    <w:rsid w:val="1CDA105D"/>
    <w:rsid w:val="1D1B676C"/>
    <w:rsid w:val="1DB47B00"/>
    <w:rsid w:val="1DD11C99"/>
    <w:rsid w:val="1E5F2827"/>
    <w:rsid w:val="1FF79658"/>
    <w:rsid w:val="20027432"/>
    <w:rsid w:val="236800AB"/>
    <w:rsid w:val="23FE38CB"/>
    <w:rsid w:val="25070282"/>
    <w:rsid w:val="26EF3957"/>
    <w:rsid w:val="26EFB33C"/>
    <w:rsid w:val="27894114"/>
    <w:rsid w:val="284F6DA3"/>
    <w:rsid w:val="29F30654"/>
    <w:rsid w:val="2A4D10C0"/>
    <w:rsid w:val="2B200583"/>
    <w:rsid w:val="2B4E2BC4"/>
    <w:rsid w:val="2DB23588"/>
    <w:rsid w:val="2E2E5344"/>
    <w:rsid w:val="2EB5222D"/>
    <w:rsid w:val="2EDD5E79"/>
    <w:rsid w:val="2F544EB3"/>
    <w:rsid w:val="30901D07"/>
    <w:rsid w:val="30F009F7"/>
    <w:rsid w:val="31245704"/>
    <w:rsid w:val="31502147"/>
    <w:rsid w:val="32BF61A7"/>
    <w:rsid w:val="32E91DE2"/>
    <w:rsid w:val="32EFCAAA"/>
    <w:rsid w:val="332F44F3"/>
    <w:rsid w:val="335177B8"/>
    <w:rsid w:val="34E70363"/>
    <w:rsid w:val="35784435"/>
    <w:rsid w:val="36FF3ECE"/>
    <w:rsid w:val="370074BA"/>
    <w:rsid w:val="38D07386"/>
    <w:rsid w:val="38FE7933"/>
    <w:rsid w:val="399A1E48"/>
    <w:rsid w:val="3A623648"/>
    <w:rsid w:val="3ABE56C2"/>
    <w:rsid w:val="3BF36F4D"/>
    <w:rsid w:val="3CFF63FC"/>
    <w:rsid w:val="3DFBAF80"/>
    <w:rsid w:val="3E177DEC"/>
    <w:rsid w:val="3EBD52FD"/>
    <w:rsid w:val="3EBF3291"/>
    <w:rsid w:val="3EF8E35A"/>
    <w:rsid w:val="3EFFB126"/>
    <w:rsid w:val="3F1FF094"/>
    <w:rsid w:val="3F537957"/>
    <w:rsid w:val="3F9A2809"/>
    <w:rsid w:val="4021297B"/>
    <w:rsid w:val="40784565"/>
    <w:rsid w:val="40EE3BAB"/>
    <w:rsid w:val="416A70A3"/>
    <w:rsid w:val="41FD4D22"/>
    <w:rsid w:val="431A5066"/>
    <w:rsid w:val="43A00E80"/>
    <w:rsid w:val="444870A5"/>
    <w:rsid w:val="45A8680B"/>
    <w:rsid w:val="45E2495B"/>
    <w:rsid w:val="469C4E65"/>
    <w:rsid w:val="4716332F"/>
    <w:rsid w:val="472B91AA"/>
    <w:rsid w:val="480F3A01"/>
    <w:rsid w:val="49470F79"/>
    <w:rsid w:val="49B760FE"/>
    <w:rsid w:val="4A707C67"/>
    <w:rsid w:val="4BE98D01"/>
    <w:rsid w:val="4BF6E258"/>
    <w:rsid w:val="4CFEF538"/>
    <w:rsid w:val="4D4C3485"/>
    <w:rsid w:val="4D5C75F7"/>
    <w:rsid w:val="4DF71CE8"/>
    <w:rsid w:val="4FE614EB"/>
    <w:rsid w:val="50327120"/>
    <w:rsid w:val="50454464"/>
    <w:rsid w:val="53D368CB"/>
    <w:rsid w:val="54E57FC4"/>
    <w:rsid w:val="55843C96"/>
    <w:rsid w:val="56B7773E"/>
    <w:rsid w:val="571E41E3"/>
    <w:rsid w:val="572C012C"/>
    <w:rsid w:val="577B3D89"/>
    <w:rsid w:val="57FF7BA9"/>
    <w:rsid w:val="582E11A1"/>
    <w:rsid w:val="59234ECA"/>
    <w:rsid w:val="59447508"/>
    <w:rsid w:val="59FD07CC"/>
    <w:rsid w:val="5B9147B4"/>
    <w:rsid w:val="5B9B13DC"/>
    <w:rsid w:val="5E192A8C"/>
    <w:rsid w:val="5E6C3504"/>
    <w:rsid w:val="5EF785BA"/>
    <w:rsid w:val="5EFE7354"/>
    <w:rsid w:val="5FAF46A6"/>
    <w:rsid w:val="5FB2A9BF"/>
    <w:rsid w:val="5FC8476A"/>
    <w:rsid w:val="5FD7F6EB"/>
    <w:rsid w:val="5FDF0A06"/>
    <w:rsid w:val="60FA6BA5"/>
    <w:rsid w:val="61A86DEA"/>
    <w:rsid w:val="62F2122B"/>
    <w:rsid w:val="63382DF9"/>
    <w:rsid w:val="65D12CB5"/>
    <w:rsid w:val="66811B16"/>
    <w:rsid w:val="66FE6CF3"/>
    <w:rsid w:val="67A63496"/>
    <w:rsid w:val="67FEEC0F"/>
    <w:rsid w:val="69BA5ECA"/>
    <w:rsid w:val="6A7FA046"/>
    <w:rsid w:val="6B603A7F"/>
    <w:rsid w:val="6BEE24F2"/>
    <w:rsid w:val="6CB67619"/>
    <w:rsid w:val="6DCA4025"/>
    <w:rsid w:val="6F6D763A"/>
    <w:rsid w:val="6FC7059A"/>
    <w:rsid w:val="6FFA047D"/>
    <w:rsid w:val="6FFCE0D0"/>
    <w:rsid w:val="71704C61"/>
    <w:rsid w:val="7176434E"/>
    <w:rsid w:val="71A30B93"/>
    <w:rsid w:val="72C11180"/>
    <w:rsid w:val="762F5A0D"/>
    <w:rsid w:val="767266A0"/>
    <w:rsid w:val="76776654"/>
    <w:rsid w:val="769642FC"/>
    <w:rsid w:val="777FA245"/>
    <w:rsid w:val="78DFD1A0"/>
    <w:rsid w:val="79AD13D7"/>
    <w:rsid w:val="79ED757F"/>
    <w:rsid w:val="79FF224B"/>
    <w:rsid w:val="7AFF633C"/>
    <w:rsid w:val="7AFFD991"/>
    <w:rsid w:val="7B1B5C3E"/>
    <w:rsid w:val="7B77369D"/>
    <w:rsid w:val="7B8BF886"/>
    <w:rsid w:val="7BBB22CC"/>
    <w:rsid w:val="7BDF9A9A"/>
    <w:rsid w:val="7CF53C8B"/>
    <w:rsid w:val="7CFFB89D"/>
    <w:rsid w:val="7D9B3569"/>
    <w:rsid w:val="7DBF7F42"/>
    <w:rsid w:val="7DEE92C0"/>
    <w:rsid w:val="7DF0192C"/>
    <w:rsid w:val="7E31A2DE"/>
    <w:rsid w:val="7EE90F94"/>
    <w:rsid w:val="7F5AA24D"/>
    <w:rsid w:val="7F8E72EE"/>
    <w:rsid w:val="7FB7E6A9"/>
    <w:rsid w:val="7FB9396D"/>
    <w:rsid w:val="7FED1918"/>
    <w:rsid w:val="7FF54915"/>
    <w:rsid w:val="7FF752DD"/>
    <w:rsid w:val="7FFC2A3D"/>
    <w:rsid w:val="7FFD94D3"/>
    <w:rsid w:val="86EF0EC5"/>
    <w:rsid w:val="8FFFFC87"/>
    <w:rsid w:val="93FB8CCB"/>
    <w:rsid w:val="97FF9256"/>
    <w:rsid w:val="9AFEDCFD"/>
    <w:rsid w:val="9BB2A30B"/>
    <w:rsid w:val="9BEF5EC7"/>
    <w:rsid w:val="A5DF360E"/>
    <w:rsid w:val="ADAFBF45"/>
    <w:rsid w:val="BA17CFC9"/>
    <w:rsid w:val="BAFB94A2"/>
    <w:rsid w:val="BBFAD892"/>
    <w:rsid w:val="BDFD47D0"/>
    <w:rsid w:val="BDFE456C"/>
    <w:rsid w:val="BEBFEE03"/>
    <w:rsid w:val="BEDED1F9"/>
    <w:rsid w:val="BF69CCE6"/>
    <w:rsid w:val="C57FB7A9"/>
    <w:rsid w:val="CB7BDC77"/>
    <w:rsid w:val="CCF6C57A"/>
    <w:rsid w:val="CF863BE0"/>
    <w:rsid w:val="D2B91EBE"/>
    <w:rsid w:val="D76509C7"/>
    <w:rsid w:val="D77FFE08"/>
    <w:rsid w:val="D83D5AB8"/>
    <w:rsid w:val="D9EF3882"/>
    <w:rsid w:val="DAFFDC6C"/>
    <w:rsid w:val="DEDB7805"/>
    <w:rsid w:val="DF3F068C"/>
    <w:rsid w:val="E1772396"/>
    <w:rsid w:val="E57FD217"/>
    <w:rsid w:val="E5DFFAA9"/>
    <w:rsid w:val="E7CD4067"/>
    <w:rsid w:val="E7FFC644"/>
    <w:rsid w:val="E97C0344"/>
    <w:rsid w:val="EB8FEEE8"/>
    <w:rsid w:val="EDEA6957"/>
    <w:rsid w:val="EE6D476C"/>
    <w:rsid w:val="EE9F5BC1"/>
    <w:rsid w:val="EEEBA3EC"/>
    <w:rsid w:val="EF773591"/>
    <w:rsid w:val="EFDC6BCD"/>
    <w:rsid w:val="EFDF158E"/>
    <w:rsid w:val="EFFD682A"/>
    <w:rsid w:val="EFFE15A0"/>
    <w:rsid w:val="EFFF6C1A"/>
    <w:rsid w:val="F1BEB3E7"/>
    <w:rsid w:val="F439DD01"/>
    <w:rsid w:val="F5A34252"/>
    <w:rsid w:val="F6FF8A1E"/>
    <w:rsid w:val="F7FF19A5"/>
    <w:rsid w:val="F9CE244E"/>
    <w:rsid w:val="F9D9D790"/>
    <w:rsid w:val="FAFC9F76"/>
    <w:rsid w:val="FAFEAF9F"/>
    <w:rsid w:val="FB3FF3D2"/>
    <w:rsid w:val="FB71C6EE"/>
    <w:rsid w:val="FBD3A126"/>
    <w:rsid w:val="FBF77990"/>
    <w:rsid w:val="FCFD6B0B"/>
    <w:rsid w:val="FD9EF1A6"/>
    <w:rsid w:val="FDB98CE8"/>
    <w:rsid w:val="FDDF3EB9"/>
    <w:rsid w:val="FDEF525C"/>
    <w:rsid w:val="FDF729D1"/>
    <w:rsid w:val="FDFEFADF"/>
    <w:rsid w:val="FEB49226"/>
    <w:rsid w:val="FEB581F5"/>
    <w:rsid w:val="FEBF7796"/>
    <w:rsid w:val="FF93008D"/>
    <w:rsid w:val="FFBFDF14"/>
    <w:rsid w:val="FFFFD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小标宋_GBK"/>
      <w:b/>
      <w:kern w:val="44"/>
      <w:sz w:val="44"/>
    </w:rPr>
  </w:style>
  <w:style w:type="paragraph" w:styleId="3">
    <w:name w:val="heading 2"/>
    <w:basedOn w:val="1"/>
    <w:next w:val="1"/>
    <w:unhideWhenUsed/>
    <w:qFormat/>
    <w:uiPriority w:val="0"/>
    <w:pPr>
      <w:keepNext/>
      <w:keepLines/>
      <w:spacing w:before="260" w:after="260" w:line="413" w:lineRule="auto"/>
      <w:jc w:val="center"/>
      <w:outlineLvl w:val="1"/>
    </w:pPr>
    <w:rPr>
      <w:rFonts w:ascii="Arial" w:hAnsi="Arial" w:eastAsia="黑体"/>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eastAsia="仿宋_GB2312"/>
      <w:kern w:val="2"/>
      <w:sz w:val="18"/>
      <w:szCs w:val="18"/>
    </w:rPr>
  </w:style>
  <w:style w:type="character" w:customStyle="1" w:styleId="11">
    <w:name w:val="页脚 字符"/>
    <w:basedOn w:val="9"/>
    <w:link w:val="5"/>
    <w:qFormat/>
    <w:uiPriority w:val="0"/>
    <w:rPr>
      <w:rFonts w:eastAsia="仿宋_GB2312"/>
      <w:kern w:val="2"/>
      <w:sz w:val="18"/>
      <w:szCs w:val="18"/>
    </w:rPr>
  </w:style>
  <w:style w:type="character" w:customStyle="1" w:styleId="12">
    <w:name w:val="批注框文本 字符"/>
    <w:basedOn w:val="9"/>
    <w:link w:val="4"/>
    <w:qFormat/>
    <w:uiPriority w:val="0"/>
    <w:rPr>
      <w:rFonts w:eastAsia="仿宋_GB2312"/>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5883</Words>
  <Characters>5949</Characters>
  <Lines>41</Lines>
  <Paragraphs>11</Paragraphs>
  <TotalTime>92</TotalTime>
  <ScaleCrop>false</ScaleCrop>
  <LinksUpToDate>false</LinksUpToDate>
  <CharactersWithSpaces>6031</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2025-09-12T22:58:00Z</dcterms:created>
  <dc:creator>Hubery.Zhu</dc:creator>
  <cp:lastModifiedBy>uos</cp:lastModifiedBy>
  <cp:lastPrinted>2025-12-15T09:12:00Z</cp:lastPrinted>
  <dcterms:modified xsi:type="dcterms:W3CDTF">2026-04-10T12:04:13Z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664AB85030334E3EAEE2A3C514C50A20_13</vt:lpwstr>
  </property>
  <property fmtid="{D5CDD505-2E9C-101B-9397-08002B2CF9AE}" pid="4" name="KSOTemplateDocerSaveRecord">
    <vt:lpwstr>eyJoZGlkIjoiZGU4MDBlMjA1MmI4ODBjMDc1OTI1YmJkM2VmMjA0MzEiLCJ1c2VySWQiOiIxNTk5NDE3NTE5In0=</vt:lpwstr>
  </property>
</Properties>
</file>